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F8E" w:rsidRPr="00D33310" w:rsidRDefault="009C6F8E" w:rsidP="009C6F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bookmarkStart w:id="0" w:name="_Hlk38623723"/>
      <w:bookmarkEnd w:id="0"/>
      <w:r w:rsidRPr="00D33310">
        <w:rPr>
          <w:sz w:val="28"/>
          <w:szCs w:val="28"/>
          <w:shd w:val="clear" w:color="auto" w:fill="FFFFFF"/>
        </w:rPr>
        <w:t xml:space="preserve">Федеральное государственное бюджетное </w:t>
      </w:r>
    </w:p>
    <w:p w:rsidR="009C6F8E" w:rsidRPr="00D33310" w:rsidRDefault="009C6F8E" w:rsidP="009C6F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D33310">
        <w:rPr>
          <w:sz w:val="28"/>
          <w:szCs w:val="28"/>
          <w:shd w:val="clear" w:color="auto" w:fill="FFFFFF"/>
        </w:rPr>
        <w:t>образовательное учреждение высшего образования «Московский государственный университет имени М.В. Ломоносова»</w:t>
      </w:r>
    </w:p>
    <w:p w:rsidR="009C6F8E" w:rsidRPr="00D33310" w:rsidRDefault="009C6F8E" w:rsidP="009C6F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33310">
        <w:rPr>
          <w:color w:val="000000"/>
          <w:spacing w:val="1"/>
          <w:sz w:val="28"/>
          <w:szCs w:val="28"/>
        </w:rPr>
        <w:t>Физический факультет</w:t>
      </w:r>
    </w:p>
    <w:p w:rsidR="009C6F8E" w:rsidRPr="00D33310" w:rsidRDefault="009C6F8E" w:rsidP="009C6F8E">
      <w:pPr>
        <w:tabs>
          <w:tab w:val="num" w:pos="426"/>
        </w:tabs>
        <w:spacing w:line="360" w:lineRule="auto"/>
        <w:jc w:val="center"/>
        <w:rPr>
          <w:sz w:val="28"/>
        </w:rPr>
      </w:pPr>
      <w:r w:rsidRPr="00D33310">
        <w:rPr>
          <w:color w:val="000000"/>
          <w:sz w:val="28"/>
          <w:szCs w:val="28"/>
        </w:rPr>
        <w:t>Кафедра физической электроники</w:t>
      </w:r>
    </w:p>
    <w:p w:rsidR="009C6F8E" w:rsidRPr="00A62AFC" w:rsidRDefault="009C6F8E" w:rsidP="009C6F8E">
      <w:pPr>
        <w:tabs>
          <w:tab w:val="num" w:pos="426"/>
        </w:tabs>
        <w:spacing w:line="360" w:lineRule="auto"/>
        <w:jc w:val="center"/>
        <w:rPr>
          <w:sz w:val="28"/>
        </w:rPr>
      </w:pPr>
    </w:p>
    <w:p w:rsidR="009C6F8E" w:rsidRPr="00A62AFC" w:rsidRDefault="009C6F8E" w:rsidP="009C6F8E">
      <w:pPr>
        <w:tabs>
          <w:tab w:val="num" w:pos="426"/>
        </w:tabs>
        <w:spacing w:line="360" w:lineRule="auto"/>
        <w:jc w:val="center"/>
        <w:rPr>
          <w:sz w:val="28"/>
        </w:rPr>
      </w:pPr>
    </w:p>
    <w:p w:rsidR="009C6F8E" w:rsidRPr="00A62AFC" w:rsidRDefault="009C6F8E" w:rsidP="009C6F8E">
      <w:pPr>
        <w:tabs>
          <w:tab w:val="num" w:pos="426"/>
        </w:tabs>
        <w:spacing w:line="360" w:lineRule="auto"/>
        <w:jc w:val="center"/>
        <w:rPr>
          <w:sz w:val="28"/>
        </w:rPr>
      </w:pPr>
    </w:p>
    <w:p w:rsidR="009C6F8E" w:rsidRPr="00A62AFC" w:rsidRDefault="009C6F8E" w:rsidP="00A62AFC">
      <w:pPr>
        <w:tabs>
          <w:tab w:val="num" w:pos="426"/>
        </w:tabs>
        <w:spacing w:line="360" w:lineRule="auto"/>
        <w:jc w:val="center"/>
        <w:rPr>
          <w:sz w:val="28"/>
          <w:szCs w:val="28"/>
        </w:rPr>
      </w:pPr>
    </w:p>
    <w:p w:rsidR="009C6F8E" w:rsidRPr="00A62AFC" w:rsidRDefault="009C6F8E" w:rsidP="00A62AFC">
      <w:pPr>
        <w:tabs>
          <w:tab w:val="num" w:pos="426"/>
        </w:tabs>
        <w:spacing w:line="360" w:lineRule="auto"/>
        <w:jc w:val="center"/>
        <w:rPr>
          <w:sz w:val="28"/>
          <w:szCs w:val="28"/>
        </w:rPr>
      </w:pPr>
    </w:p>
    <w:p w:rsidR="009C6F8E" w:rsidRPr="00D33310" w:rsidRDefault="009C6F8E" w:rsidP="00A62AFC">
      <w:pPr>
        <w:tabs>
          <w:tab w:val="num" w:pos="426"/>
        </w:tabs>
        <w:spacing w:line="360" w:lineRule="auto"/>
        <w:jc w:val="center"/>
        <w:rPr>
          <w:sz w:val="28"/>
          <w:szCs w:val="28"/>
        </w:rPr>
      </w:pPr>
      <w:r w:rsidRPr="00D33310">
        <w:rPr>
          <w:sz w:val="28"/>
          <w:szCs w:val="28"/>
        </w:rPr>
        <w:t>Курсовая работа</w:t>
      </w:r>
    </w:p>
    <w:p w:rsidR="00A62AFC" w:rsidRPr="00D33310" w:rsidRDefault="00A62AFC" w:rsidP="00A62AFC">
      <w:pPr>
        <w:tabs>
          <w:tab w:val="num" w:pos="426"/>
        </w:tabs>
        <w:spacing w:line="360" w:lineRule="auto"/>
        <w:jc w:val="center"/>
        <w:rPr>
          <w:sz w:val="28"/>
          <w:szCs w:val="28"/>
        </w:rPr>
      </w:pPr>
    </w:p>
    <w:p w:rsidR="009C6F8E" w:rsidRPr="00D33310" w:rsidRDefault="00A62AFC" w:rsidP="00A62AFC">
      <w:pPr>
        <w:pStyle w:val="3"/>
        <w:tabs>
          <w:tab w:val="num" w:pos="426"/>
        </w:tabs>
        <w:rPr>
          <w:rFonts w:ascii="Times New Roman" w:hAnsi="Times New Roman"/>
          <w:szCs w:val="28"/>
        </w:rPr>
      </w:pPr>
      <w:r w:rsidRPr="00D33310">
        <w:rPr>
          <w:rFonts w:ascii="Times New Roman" w:hAnsi="Times New Roman"/>
          <w:szCs w:val="28"/>
        </w:rPr>
        <w:t>Взаимодействие коронного разряда с поверхностью жидкости</w:t>
      </w:r>
    </w:p>
    <w:p w:rsidR="009C6F8E" w:rsidRPr="00D33310" w:rsidRDefault="009C6F8E" w:rsidP="00A62AFC">
      <w:pPr>
        <w:jc w:val="center"/>
        <w:rPr>
          <w:sz w:val="28"/>
          <w:szCs w:val="28"/>
        </w:rPr>
      </w:pPr>
    </w:p>
    <w:p w:rsidR="009C6F8E" w:rsidRPr="00D33310" w:rsidRDefault="009C6F8E" w:rsidP="00A62AFC">
      <w:pPr>
        <w:tabs>
          <w:tab w:val="num" w:pos="426"/>
        </w:tabs>
        <w:spacing w:line="360" w:lineRule="auto"/>
        <w:jc w:val="center"/>
        <w:rPr>
          <w:sz w:val="28"/>
          <w:szCs w:val="28"/>
        </w:rPr>
      </w:pPr>
    </w:p>
    <w:p w:rsidR="009C6F8E" w:rsidRPr="00D33310" w:rsidRDefault="009C6F8E" w:rsidP="00A62AFC">
      <w:pPr>
        <w:tabs>
          <w:tab w:val="num" w:pos="426"/>
        </w:tabs>
        <w:spacing w:line="360" w:lineRule="auto"/>
        <w:jc w:val="center"/>
        <w:rPr>
          <w:sz w:val="28"/>
          <w:szCs w:val="28"/>
        </w:rPr>
      </w:pPr>
    </w:p>
    <w:p w:rsidR="009C6F8E" w:rsidRPr="00D33310" w:rsidRDefault="009C6F8E" w:rsidP="009C6F8E">
      <w:pPr>
        <w:tabs>
          <w:tab w:val="num" w:pos="426"/>
        </w:tabs>
        <w:spacing w:line="360" w:lineRule="auto"/>
        <w:jc w:val="center"/>
        <w:rPr>
          <w:sz w:val="28"/>
        </w:rPr>
      </w:pPr>
    </w:p>
    <w:p w:rsidR="009C6F8E" w:rsidRPr="00D33310" w:rsidRDefault="009C6F8E" w:rsidP="00A62AFC">
      <w:pPr>
        <w:tabs>
          <w:tab w:val="num" w:pos="426"/>
        </w:tabs>
        <w:spacing w:line="360" w:lineRule="auto"/>
        <w:jc w:val="right"/>
        <w:rPr>
          <w:sz w:val="28"/>
        </w:rPr>
      </w:pPr>
    </w:p>
    <w:p w:rsidR="00A62AFC" w:rsidRPr="00D33310" w:rsidRDefault="009C6F8E" w:rsidP="00A62AFC">
      <w:pPr>
        <w:tabs>
          <w:tab w:val="left" w:pos="6255"/>
        </w:tabs>
        <w:jc w:val="right"/>
        <w:rPr>
          <w:sz w:val="28"/>
        </w:rPr>
      </w:pPr>
      <w:r w:rsidRPr="00D33310">
        <w:rPr>
          <w:sz w:val="28"/>
        </w:rPr>
        <w:t>Выполнил: студент</w:t>
      </w:r>
      <w:r w:rsidR="00A62AFC" w:rsidRPr="00D33310">
        <w:rPr>
          <w:sz w:val="28"/>
        </w:rPr>
        <w:t xml:space="preserve"> 2</w:t>
      </w:r>
      <w:r w:rsidRPr="00D33310">
        <w:rPr>
          <w:sz w:val="28"/>
        </w:rPr>
        <w:t xml:space="preserve"> курса</w:t>
      </w:r>
      <w:r w:rsidR="00A62AFC" w:rsidRPr="00D33310">
        <w:rPr>
          <w:sz w:val="28"/>
        </w:rPr>
        <w:t>,212 гр.</w:t>
      </w:r>
      <w:r w:rsidRPr="00D33310">
        <w:rPr>
          <w:sz w:val="28"/>
        </w:rPr>
        <w:t xml:space="preserve"> </w:t>
      </w:r>
    </w:p>
    <w:p w:rsidR="009C6F8E" w:rsidRPr="00D33310" w:rsidRDefault="00A62AFC" w:rsidP="00A62AFC">
      <w:pPr>
        <w:tabs>
          <w:tab w:val="left" w:pos="6255"/>
        </w:tabs>
        <w:jc w:val="right"/>
        <w:rPr>
          <w:sz w:val="28"/>
        </w:rPr>
      </w:pPr>
      <w:r w:rsidRPr="00D33310">
        <w:rPr>
          <w:sz w:val="28"/>
        </w:rPr>
        <w:t xml:space="preserve">А.И. Мухамадиев </w:t>
      </w:r>
    </w:p>
    <w:p w:rsidR="009C6F8E" w:rsidRPr="00D33310" w:rsidRDefault="00A62AFC" w:rsidP="00A62AFC">
      <w:pPr>
        <w:tabs>
          <w:tab w:val="left" w:pos="5700"/>
        </w:tabs>
        <w:jc w:val="right"/>
        <w:rPr>
          <w:sz w:val="28"/>
        </w:rPr>
      </w:pPr>
      <w:r w:rsidRPr="00873A8F">
        <w:rPr>
          <w:sz w:val="28"/>
        </w:rPr>
        <w:t xml:space="preserve">Руководитель: </w:t>
      </w:r>
      <w:r w:rsidR="00426B9A" w:rsidRPr="00873A8F">
        <w:rPr>
          <w:sz w:val="28"/>
        </w:rPr>
        <w:t>д.</w:t>
      </w:r>
      <w:r w:rsidR="00873A8F" w:rsidRPr="00873A8F">
        <w:rPr>
          <w:sz w:val="28"/>
        </w:rPr>
        <w:t xml:space="preserve"> </w:t>
      </w:r>
      <w:r w:rsidR="00426B9A" w:rsidRPr="00873A8F">
        <w:rPr>
          <w:sz w:val="28"/>
        </w:rPr>
        <w:t xml:space="preserve">ф.-м. наук </w:t>
      </w:r>
      <w:r w:rsidRPr="00873A8F">
        <w:rPr>
          <w:sz w:val="28"/>
        </w:rPr>
        <w:t>В.</w:t>
      </w:r>
      <w:r w:rsidRPr="00D33310">
        <w:rPr>
          <w:sz w:val="28"/>
        </w:rPr>
        <w:t>Л. Бычков</w:t>
      </w:r>
    </w:p>
    <w:p w:rsidR="009C6F8E" w:rsidRPr="00D33310" w:rsidRDefault="009C6F8E" w:rsidP="00A62AFC">
      <w:pPr>
        <w:pStyle w:val="3"/>
        <w:tabs>
          <w:tab w:val="num" w:pos="426"/>
        </w:tabs>
        <w:jc w:val="right"/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Pr="00A62AFC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9C6F8E" w:rsidRDefault="009C6F8E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</w:p>
    <w:p w:rsidR="00873A8F" w:rsidRDefault="00873A8F" w:rsidP="00873A8F"/>
    <w:p w:rsidR="00873A8F" w:rsidRDefault="00873A8F" w:rsidP="00873A8F"/>
    <w:p w:rsidR="00873A8F" w:rsidRDefault="00873A8F" w:rsidP="00873A8F"/>
    <w:p w:rsidR="00873A8F" w:rsidRDefault="00873A8F" w:rsidP="00873A8F"/>
    <w:p w:rsidR="00873A8F" w:rsidRDefault="00873A8F" w:rsidP="00873A8F"/>
    <w:p w:rsidR="00873A8F" w:rsidRDefault="00873A8F" w:rsidP="00873A8F"/>
    <w:p w:rsidR="00873A8F" w:rsidRPr="00873A8F" w:rsidRDefault="00873A8F" w:rsidP="00873A8F"/>
    <w:p w:rsidR="009C6F8E" w:rsidRPr="00A62AFC" w:rsidRDefault="00A62AFC" w:rsidP="009C6F8E">
      <w:pPr>
        <w:pStyle w:val="3"/>
        <w:tabs>
          <w:tab w:val="num" w:pos="426"/>
        </w:tabs>
        <w:rPr>
          <w:rFonts w:ascii="Times New Roman" w:hAnsi="Times New Roman"/>
          <w:caps/>
        </w:rPr>
      </w:pPr>
      <w:r w:rsidRPr="00A62AFC">
        <w:rPr>
          <w:rFonts w:ascii="Times New Roman" w:hAnsi="Times New Roman"/>
          <w:caps/>
        </w:rPr>
        <w:t>МОСКВА 2020</w:t>
      </w:r>
    </w:p>
    <w:p w:rsidR="009C6F8E" w:rsidRDefault="009C6F8E" w:rsidP="00386A3B">
      <w:pPr>
        <w:spacing w:line="360" w:lineRule="auto"/>
        <w:jc w:val="center"/>
        <w:rPr>
          <w:b/>
          <w:sz w:val="28"/>
          <w:szCs w:val="28"/>
        </w:rPr>
      </w:pPr>
      <w:r w:rsidRPr="00A62AFC">
        <w:rPr>
          <w:caps/>
        </w:rPr>
        <w:br w:type="page"/>
      </w:r>
      <w:r>
        <w:rPr>
          <w:b/>
          <w:sz w:val="28"/>
          <w:szCs w:val="28"/>
        </w:rPr>
        <w:lastRenderedPageBreak/>
        <w:t>Оглавление</w:t>
      </w:r>
    </w:p>
    <w:p w:rsidR="009C6F8E" w:rsidRDefault="009C6F8E" w:rsidP="009C6F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36986" w:rsidRDefault="00E37B15" w:rsidP="00B85C9E">
      <w:pPr>
        <w:spacing w:line="360" w:lineRule="auto"/>
        <w:rPr>
          <w:sz w:val="28"/>
          <w:szCs w:val="28"/>
        </w:rPr>
      </w:pPr>
      <w:r w:rsidRPr="00E37B15">
        <w:rPr>
          <w:sz w:val="28"/>
          <w:szCs w:val="28"/>
        </w:rPr>
        <w:t>Теоретические рассуждения</w:t>
      </w:r>
      <w:r w:rsidR="009C6F8E">
        <w:rPr>
          <w:sz w:val="28"/>
          <w:szCs w:val="28"/>
        </w:rPr>
        <w:t xml:space="preserve"> </w:t>
      </w:r>
      <w:r w:rsidR="00B85C9E">
        <w:rPr>
          <w:sz w:val="28"/>
          <w:szCs w:val="28"/>
        </w:rPr>
        <w:t>…</w:t>
      </w:r>
      <w:r w:rsidR="009C6F8E">
        <w:rPr>
          <w:sz w:val="28"/>
          <w:szCs w:val="28"/>
        </w:rPr>
        <w:t>............</w:t>
      </w:r>
      <w:r w:rsidR="00B85C9E">
        <w:rPr>
          <w:sz w:val="28"/>
          <w:szCs w:val="28"/>
        </w:rPr>
        <w:t>.................................................................</w:t>
      </w:r>
      <w:r w:rsidR="009C6F8E">
        <w:rPr>
          <w:sz w:val="28"/>
          <w:szCs w:val="28"/>
        </w:rPr>
        <w:t>.6</w:t>
      </w:r>
    </w:p>
    <w:p w:rsidR="009C6F8E" w:rsidRDefault="005F3DAF" w:rsidP="009C6F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Экспериментальная установка</w:t>
      </w:r>
      <w:r w:rsidR="00B85C9E">
        <w:rPr>
          <w:sz w:val="28"/>
          <w:szCs w:val="28"/>
        </w:rPr>
        <w:t>……………………….</w:t>
      </w:r>
      <w:r w:rsidR="009C6F8E">
        <w:rPr>
          <w:sz w:val="28"/>
          <w:szCs w:val="28"/>
        </w:rPr>
        <w:t>...................................</w:t>
      </w:r>
      <w:r w:rsidR="00B85C9E">
        <w:rPr>
          <w:sz w:val="28"/>
          <w:szCs w:val="28"/>
        </w:rPr>
        <w:t>..</w:t>
      </w:r>
      <w:r w:rsidR="009C6F8E">
        <w:rPr>
          <w:sz w:val="28"/>
          <w:szCs w:val="28"/>
        </w:rPr>
        <w:t>.....</w:t>
      </w:r>
      <w:r w:rsidR="00B85C9E">
        <w:rPr>
          <w:sz w:val="28"/>
          <w:szCs w:val="28"/>
        </w:rPr>
        <w:t>8</w:t>
      </w:r>
    </w:p>
    <w:p w:rsidR="00B36986" w:rsidRPr="009B0A09" w:rsidRDefault="00B36986" w:rsidP="009C6F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</w:t>
      </w:r>
      <w:r w:rsidR="00B85C9E">
        <w:rPr>
          <w:sz w:val="28"/>
          <w:szCs w:val="28"/>
        </w:rPr>
        <w:t>альные результаты</w:t>
      </w:r>
      <w:r w:rsidR="00873A8F">
        <w:rPr>
          <w:sz w:val="28"/>
          <w:szCs w:val="28"/>
        </w:rPr>
        <w:t>…………………………………………</w:t>
      </w:r>
      <w:proofErr w:type="gramStart"/>
      <w:r w:rsidR="00873A8F">
        <w:rPr>
          <w:sz w:val="28"/>
          <w:szCs w:val="28"/>
        </w:rPr>
        <w:t>…….</w:t>
      </w:r>
      <w:proofErr w:type="gramEnd"/>
      <w:r w:rsidR="00873A8F">
        <w:rPr>
          <w:sz w:val="28"/>
          <w:szCs w:val="28"/>
        </w:rPr>
        <w:t>.10</w:t>
      </w:r>
    </w:p>
    <w:p w:rsidR="009C6F8E" w:rsidRPr="009B0A09" w:rsidRDefault="009C6F8E" w:rsidP="009C6F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и литературы...........................................</w:t>
      </w:r>
      <w:r w:rsidR="00873A8F">
        <w:rPr>
          <w:sz w:val="28"/>
          <w:szCs w:val="28"/>
        </w:rPr>
        <w:t>11</w:t>
      </w: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Pr="002018AE" w:rsidRDefault="009C6F8E" w:rsidP="009C6F8E">
      <w:pPr>
        <w:rPr>
          <w:sz w:val="28"/>
          <w:szCs w:val="28"/>
        </w:rPr>
      </w:pPr>
    </w:p>
    <w:p w:rsidR="009C6F8E" w:rsidRDefault="009C6F8E" w:rsidP="009C6F8E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6F8E" w:rsidRDefault="009C6F8E" w:rsidP="009C6F8E">
      <w:pPr>
        <w:tabs>
          <w:tab w:val="left" w:pos="1320"/>
        </w:tabs>
        <w:jc w:val="center"/>
        <w:rPr>
          <w:sz w:val="28"/>
          <w:szCs w:val="28"/>
        </w:rPr>
      </w:pPr>
    </w:p>
    <w:p w:rsidR="00A62AFC" w:rsidRDefault="00A62AFC" w:rsidP="009C6F8E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A62AFC" w:rsidRDefault="00A62AFC" w:rsidP="009C6F8E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A62AFC" w:rsidRDefault="00A62AFC" w:rsidP="009C6F8E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A62AFC" w:rsidRDefault="00A62AFC" w:rsidP="009C6F8E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B36986" w:rsidRDefault="00B36986" w:rsidP="00E94F59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36986" w:rsidRDefault="00B36986" w:rsidP="00E94F59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15C2C" w:rsidRDefault="00415C2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6986" w:rsidRDefault="00B36986" w:rsidP="00E94F59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779AB" w:rsidRPr="00E37B15" w:rsidRDefault="00386A3B" w:rsidP="00E94F59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37B15">
        <w:rPr>
          <w:b/>
          <w:sz w:val="28"/>
          <w:szCs w:val="28"/>
        </w:rPr>
        <w:t>Введение</w:t>
      </w:r>
    </w:p>
    <w:p w:rsidR="000779AB" w:rsidRPr="000779AB" w:rsidRDefault="000779AB" w:rsidP="00D855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 xml:space="preserve">Интерес к воздействию потоков заряженных частиц в воздухе на поверхность различных диэлектрических материалов представляет практический характер. Он связан с изучением поведения заряженных частиц в тропосфере и у (и на) поверхности Земли в различных условиях: при действии электрического поля </w:t>
      </w:r>
      <w:r w:rsidR="00415C2C" w:rsidRPr="000779AB">
        <w:rPr>
          <w:sz w:val="28"/>
          <w:szCs w:val="28"/>
        </w:rPr>
        <w:t xml:space="preserve">и атмосферного электричества </w:t>
      </w:r>
      <w:r w:rsidRPr="000779AB">
        <w:rPr>
          <w:sz w:val="28"/>
          <w:szCs w:val="28"/>
        </w:rPr>
        <w:t>в грозу, в области действия различных промышленных устройств транспортировки электрической энергии. Такие исследования представляют интерес для решения экологических проблем,</w:t>
      </w:r>
      <w:r w:rsidR="00386A12" w:rsidRPr="00386A12">
        <w:rPr>
          <w:sz w:val="28"/>
          <w:szCs w:val="28"/>
        </w:rPr>
        <w:t xml:space="preserve"> </w:t>
      </w:r>
      <w:r w:rsidRPr="000779AB">
        <w:rPr>
          <w:sz w:val="28"/>
          <w:szCs w:val="28"/>
        </w:rPr>
        <w:t>плазмохимии, дезинфекции жидкостей и порошков, изменения их проводимости, химического состава, генерации активных частиц в жидкостях, в приповерхностных слоях дисперсных материалов, диспергирования порошков электрическими разрядами, а также активации горючих материалов.</w:t>
      </w:r>
    </w:p>
    <w:p w:rsidR="000779AB" w:rsidRPr="000779AB" w:rsidRDefault="000779AB" w:rsidP="00E94F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 xml:space="preserve">Фундаментальным вопросом является возможность появления структур на поверхности жидкости или дисперсного материала под действием электрического поля, который относится к области </w:t>
      </w:r>
      <w:r w:rsidR="00E94F59" w:rsidRPr="000779AB">
        <w:rPr>
          <w:sz w:val="28"/>
          <w:szCs w:val="28"/>
        </w:rPr>
        <w:t>электро</w:t>
      </w:r>
      <w:r w:rsidRPr="000779AB">
        <w:rPr>
          <w:sz w:val="28"/>
          <w:szCs w:val="28"/>
        </w:rPr>
        <w:t>-</w:t>
      </w:r>
      <w:r w:rsidR="00193E06" w:rsidRPr="000779AB">
        <w:rPr>
          <w:sz w:val="28"/>
          <w:szCs w:val="28"/>
        </w:rPr>
        <w:t>гидродинамики,</w:t>
      </w:r>
      <w:r w:rsidRPr="000779AB">
        <w:rPr>
          <w:sz w:val="28"/>
          <w:szCs w:val="28"/>
        </w:rPr>
        <w:t xml:space="preserve"> в которой рассматриваются различные неустойчивости, приводящие к образованию крупных частиц, струй, воронок, возмущений и других объектов. Похожие структуры появляются в процессах грозовой активности, и проявляются в появлении, так называемых, </w:t>
      </w:r>
      <w:r w:rsidR="00193E06" w:rsidRPr="000779AB">
        <w:rPr>
          <w:sz w:val="28"/>
          <w:szCs w:val="28"/>
        </w:rPr>
        <w:t>плазмоцидов</w:t>
      </w:r>
      <w:r w:rsidRPr="000779AB">
        <w:rPr>
          <w:sz w:val="28"/>
          <w:szCs w:val="28"/>
        </w:rPr>
        <w:t xml:space="preserve"> с выступами, струями и другими формированиями на поверхности.</w:t>
      </w:r>
    </w:p>
    <w:p w:rsidR="000779AB" w:rsidRPr="000779AB" w:rsidRDefault="000779AB" w:rsidP="00D855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 xml:space="preserve">Мы рассматриваем поведение поверхности в экспериментах с коронным разрядом над плохо проводящими - диэлектрическими жидкостями и дисперсными материалами, а именно: спиртом, глицерином, двойным дистиллятом воды, смесью спирта с водой, бутил гликолем. В таком случае, поверхность жидкости или дисперсного материала служит электродом, а другой электрод находится над поверхностью и служит источником заряженных частиц. С точки зрения фундаментальных исследований, </w:t>
      </w:r>
      <w:r w:rsidRPr="000779AB">
        <w:rPr>
          <w:sz w:val="28"/>
          <w:szCs w:val="28"/>
        </w:rPr>
        <w:lastRenderedPageBreak/>
        <w:t>интересно ответить на вопрос о том, как поверхность жидкости или дисперсного материала реагирует на действие коронного разряда.</w:t>
      </w:r>
    </w:p>
    <w:p w:rsidR="000779AB" w:rsidRPr="000779AB" w:rsidRDefault="000779AB" w:rsidP="00D855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 xml:space="preserve">Проделанные исследования по развитию </w:t>
      </w:r>
      <w:r w:rsidR="00E94F59" w:rsidRPr="000779AB">
        <w:rPr>
          <w:sz w:val="28"/>
          <w:szCs w:val="28"/>
        </w:rPr>
        <w:t>электрогидродинамических</w:t>
      </w:r>
      <w:r w:rsidRPr="000779AB">
        <w:rPr>
          <w:sz w:val="28"/>
          <w:szCs w:val="28"/>
        </w:rPr>
        <w:t xml:space="preserve"> явлений довольно </w:t>
      </w:r>
      <w:r w:rsidR="00193E06" w:rsidRPr="000779AB">
        <w:rPr>
          <w:sz w:val="28"/>
          <w:szCs w:val="28"/>
        </w:rPr>
        <w:t>обширны и</w:t>
      </w:r>
      <w:r w:rsidRPr="000779AB">
        <w:rPr>
          <w:sz w:val="28"/>
          <w:szCs w:val="28"/>
        </w:rPr>
        <w:t xml:space="preserve"> делать обзор этих </w:t>
      </w:r>
      <w:r w:rsidR="003C0372">
        <w:rPr>
          <w:sz w:val="28"/>
          <w:szCs w:val="28"/>
        </w:rPr>
        <w:t>статей</w:t>
      </w:r>
      <w:r w:rsidRPr="000779AB">
        <w:rPr>
          <w:sz w:val="28"/>
          <w:szCs w:val="28"/>
        </w:rPr>
        <w:t xml:space="preserve"> не входит в задачу </w:t>
      </w:r>
      <w:r w:rsidR="003C0372" w:rsidRPr="003C0372">
        <w:rPr>
          <w:sz w:val="28"/>
          <w:szCs w:val="28"/>
        </w:rPr>
        <w:t>данной работы.</w:t>
      </w:r>
      <w:r w:rsidRPr="000779AB">
        <w:rPr>
          <w:sz w:val="28"/>
          <w:szCs w:val="28"/>
        </w:rPr>
        <w:t xml:space="preserve"> Однако публикаций по воздействию разрядов и изменению физических и механических свойств поверхности немного. Мы ограничимся рассмотрением воздействия коронного на поверхность диэлектрических материалов. </w:t>
      </w:r>
      <w:r w:rsidR="002F151A" w:rsidRPr="003C0372">
        <w:rPr>
          <w:sz w:val="28"/>
          <w:szCs w:val="28"/>
        </w:rPr>
        <w:t xml:space="preserve">Ранее в работах на </w:t>
      </w:r>
      <w:r w:rsidR="003C0372" w:rsidRPr="003C0372">
        <w:rPr>
          <w:sz w:val="28"/>
          <w:szCs w:val="28"/>
        </w:rPr>
        <w:t>кафедре [</w:t>
      </w:r>
      <w:r w:rsidR="00F435DF" w:rsidRPr="003C0372">
        <w:rPr>
          <w:sz w:val="28"/>
          <w:szCs w:val="28"/>
        </w:rPr>
        <w:t>1]</w:t>
      </w:r>
      <w:r w:rsidR="00F435DF" w:rsidRPr="00F435DF">
        <w:rPr>
          <w:sz w:val="28"/>
          <w:szCs w:val="28"/>
        </w:rPr>
        <w:t xml:space="preserve"> </w:t>
      </w:r>
      <w:r w:rsidRPr="000779AB">
        <w:rPr>
          <w:sz w:val="28"/>
          <w:szCs w:val="28"/>
        </w:rPr>
        <w:t>внимание было сосредоточено на элект</w:t>
      </w:r>
      <w:r w:rsidR="00E94F59">
        <w:rPr>
          <w:sz w:val="28"/>
          <w:szCs w:val="28"/>
        </w:rPr>
        <w:t>ро</w:t>
      </w:r>
      <w:r w:rsidRPr="000779AB">
        <w:rPr>
          <w:sz w:val="28"/>
          <w:szCs w:val="28"/>
        </w:rPr>
        <w:t>гидродинамических (ЭГД) особенностях поверхности жидкости под действием коронных разрядов. Так что данная работа является их идеологическим продолжением.</w:t>
      </w:r>
    </w:p>
    <w:p w:rsidR="000779AB" w:rsidRPr="000779AB" w:rsidRDefault="000779AB" w:rsidP="00D855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 xml:space="preserve">Классические исследования по электродинамике процессов над поверхностью жидкости начались в 19 веке и связаны с именем Гастона </w:t>
      </w:r>
      <w:proofErr w:type="spellStart"/>
      <w:r w:rsidRPr="000779AB">
        <w:rPr>
          <w:sz w:val="28"/>
          <w:szCs w:val="28"/>
        </w:rPr>
        <w:t>Плантэ</w:t>
      </w:r>
      <w:proofErr w:type="spellEnd"/>
      <w:r w:rsidRPr="000779AB">
        <w:rPr>
          <w:sz w:val="28"/>
          <w:szCs w:val="28"/>
        </w:rPr>
        <w:t xml:space="preserve">. Фонтаны </w:t>
      </w:r>
      <w:proofErr w:type="spellStart"/>
      <w:r w:rsidRPr="000779AB">
        <w:rPr>
          <w:sz w:val="28"/>
          <w:szCs w:val="28"/>
        </w:rPr>
        <w:t>Плантэ</w:t>
      </w:r>
      <w:proofErr w:type="spellEnd"/>
      <w:r w:rsidRPr="000779AB">
        <w:rPr>
          <w:sz w:val="28"/>
          <w:szCs w:val="28"/>
        </w:rPr>
        <w:t>, продемонстрировали как электрическая энергия может быть преобразована в движение жидкости. Тем не менее, он мог использовать только электростатический генератор с малым внутренним сопротивлением в своих экспериментах. т.е. не мог привести экспериментальные условия к газоразрядным. В экспериментах</w:t>
      </w:r>
      <w:r w:rsidR="002F151A" w:rsidRPr="002F151A">
        <w:rPr>
          <w:sz w:val="28"/>
          <w:szCs w:val="28"/>
        </w:rPr>
        <w:t xml:space="preserve"> </w:t>
      </w:r>
      <w:r w:rsidR="002F151A" w:rsidRPr="003C0372">
        <w:rPr>
          <w:sz w:val="28"/>
          <w:szCs w:val="28"/>
        </w:rPr>
        <w:t>на нашей кафедре</w:t>
      </w:r>
      <w:r w:rsidR="00F435DF" w:rsidRPr="00F435DF">
        <w:rPr>
          <w:sz w:val="28"/>
          <w:szCs w:val="28"/>
        </w:rPr>
        <w:t xml:space="preserve"> [1]</w:t>
      </w:r>
      <w:r w:rsidRPr="000779AB">
        <w:rPr>
          <w:sz w:val="28"/>
          <w:szCs w:val="28"/>
        </w:rPr>
        <w:t xml:space="preserve">, которые были </w:t>
      </w:r>
      <w:r w:rsidRPr="003C0372">
        <w:rPr>
          <w:sz w:val="28"/>
          <w:szCs w:val="28"/>
        </w:rPr>
        <w:t>выполнены</w:t>
      </w:r>
      <w:r w:rsidRPr="000779AB">
        <w:rPr>
          <w:sz w:val="28"/>
          <w:szCs w:val="28"/>
        </w:rPr>
        <w:t xml:space="preserve"> с</w:t>
      </w:r>
      <w:r w:rsidR="00E94F59">
        <w:rPr>
          <w:sz w:val="28"/>
          <w:szCs w:val="28"/>
        </w:rPr>
        <w:t xml:space="preserve"> </w:t>
      </w:r>
      <w:r w:rsidRPr="000779AB">
        <w:rPr>
          <w:sz w:val="28"/>
          <w:szCs w:val="28"/>
        </w:rPr>
        <w:t xml:space="preserve">использованием современного оборудования, достигнуто высокое напряжение разряда постоянного тока от 5 до 50 </w:t>
      </w:r>
      <w:proofErr w:type="spellStart"/>
      <w:r w:rsidRPr="000779AB">
        <w:rPr>
          <w:sz w:val="28"/>
          <w:szCs w:val="28"/>
        </w:rPr>
        <w:t>кВ</w:t>
      </w:r>
      <w:proofErr w:type="spellEnd"/>
      <w:r w:rsidRPr="000779AB">
        <w:rPr>
          <w:sz w:val="28"/>
          <w:szCs w:val="28"/>
        </w:rPr>
        <w:t xml:space="preserve"> при разрядных токах от единиц микроампер до десятков миллиампер.</w:t>
      </w:r>
    </w:p>
    <w:p w:rsidR="00D855D8" w:rsidRDefault="000779AB" w:rsidP="00E94F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>В работах было показано, что на поверхности жидкостей появляются воронки, а у жидкостей таких как спирт, смесь спирта и глицерина и др. появлялись струи, направленные к верхнему электроду. Часто эти струи распадались на капли, что связывал</w:t>
      </w:r>
      <w:r w:rsidR="006B211A">
        <w:rPr>
          <w:sz w:val="28"/>
          <w:szCs w:val="28"/>
        </w:rPr>
        <w:t xml:space="preserve">ось </w:t>
      </w:r>
      <w:r w:rsidRPr="000779AB">
        <w:rPr>
          <w:sz w:val="28"/>
          <w:szCs w:val="28"/>
        </w:rPr>
        <w:t xml:space="preserve">с развитием неустойчивостей </w:t>
      </w:r>
      <w:proofErr w:type="spellStart"/>
      <w:r w:rsidRPr="000779AB">
        <w:rPr>
          <w:sz w:val="28"/>
          <w:szCs w:val="28"/>
        </w:rPr>
        <w:t>Тонкса</w:t>
      </w:r>
      <w:proofErr w:type="spellEnd"/>
      <w:r w:rsidRPr="000779AB">
        <w:rPr>
          <w:sz w:val="28"/>
          <w:szCs w:val="28"/>
        </w:rPr>
        <w:t>-Френкеля</w:t>
      </w:r>
      <w:r w:rsidR="003C0372">
        <w:rPr>
          <w:sz w:val="28"/>
          <w:szCs w:val="28"/>
        </w:rPr>
        <w:t xml:space="preserve"> </w:t>
      </w:r>
      <w:r w:rsidR="003C0372" w:rsidRPr="003C0372">
        <w:rPr>
          <w:sz w:val="28"/>
          <w:szCs w:val="28"/>
        </w:rPr>
        <w:t>[2]</w:t>
      </w:r>
      <w:r w:rsidR="003C0372" w:rsidRPr="000779AB">
        <w:rPr>
          <w:sz w:val="28"/>
          <w:szCs w:val="28"/>
        </w:rPr>
        <w:t xml:space="preserve"> </w:t>
      </w:r>
      <w:r w:rsidRPr="000779AB">
        <w:rPr>
          <w:sz w:val="28"/>
          <w:szCs w:val="28"/>
        </w:rPr>
        <w:t>и Рэлея. Объяснения причин появления или не появления столбиков жидкости не нашло объяснения. В случае, когда поверхность спирта покрывалась алюминиевой пудрой происходило образование воронки, очистка е</w:t>
      </w:r>
      <w:r w:rsidR="00E94F59">
        <w:rPr>
          <w:sz w:val="28"/>
          <w:szCs w:val="28"/>
        </w:rPr>
        <w:t>ё</w:t>
      </w:r>
      <w:r w:rsidRPr="000779AB">
        <w:rPr>
          <w:sz w:val="28"/>
          <w:szCs w:val="28"/>
        </w:rPr>
        <w:t xml:space="preserve"> поверхности от частиц пудры, а затем появление столбиков. Случайно при воздействии отрицательной короны на жидкую смесь глины и </w:t>
      </w:r>
      <w:r w:rsidRPr="000779AB">
        <w:rPr>
          <w:sz w:val="28"/>
          <w:szCs w:val="28"/>
        </w:rPr>
        <w:lastRenderedPageBreak/>
        <w:t xml:space="preserve">алюминиевой пудры появился столбик, который имел раструб в верхней части и существовал достаточно долгое время (часы) при выключении </w:t>
      </w:r>
      <w:r w:rsidR="00826CC8" w:rsidRPr="000779AB">
        <w:rPr>
          <w:sz w:val="28"/>
          <w:szCs w:val="28"/>
        </w:rPr>
        <w:t>разряда.</w:t>
      </w:r>
    </w:p>
    <w:p w:rsidR="006B211A" w:rsidRDefault="000779AB" w:rsidP="00E94F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 xml:space="preserve">Природа его осталась непонятной. Также наблюдалось появление столбиков при действии нескольких электродов. </w:t>
      </w:r>
      <w:r w:rsidR="00E94F59" w:rsidRPr="000779AB">
        <w:rPr>
          <w:sz w:val="28"/>
          <w:szCs w:val="28"/>
        </w:rPr>
        <w:t>Процесс воздействия нескольких верхних электродов,</w:t>
      </w:r>
      <w:r w:rsidRPr="000779AB">
        <w:rPr>
          <w:sz w:val="28"/>
          <w:szCs w:val="28"/>
        </w:rPr>
        <w:t xml:space="preserve"> связанных </w:t>
      </w:r>
      <w:r w:rsidR="00D855D8" w:rsidRPr="000779AB">
        <w:rPr>
          <w:sz w:val="28"/>
          <w:szCs w:val="28"/>
        </w:rPr>
        <w:t>между собой,</w:t>
      </w:r>
      <w:r w:rsidRPr="000779AB">
        <w:rPr>
          <w:sz w:val="28"/>
          <w:szCs w:val="28"/>
        </w:rPr>
        <w:t xml:space="preserve"> приводил к </w:t>
      </w:r>
      <w:r w:rsidR="00E94F59" w:rsidRPr="000779AB">
        <w:rPr>
          <w:sz w:val="28"/>
          <w:szCs w:val="28"/>
        </w:rPr>
        <w:t>поочерёдному</w:t>
      </w:r>
      <w:r w:rsidRPr="000779AB">
        <w:rPr>
          <w:sz w:val="28"/>
          <w:szCs w:val="28"/>
        </w:rPr>
        <w:t xml:space="preserve"> появлению столбиков то под одним, то под другим электродом в случае двух верхних электродов. Столбики иногда почти касались или касались верхнего электрода. Но их разрушения не происходило</w:t>
      </w:r>
      <w:r w:rsidR="003C0372">
        <w:rPr>
          <w:sz w:val="28"/>
          <w:szCs w:val="28"/>
        </w:rPr>
        <w:t>.</w:t>
      </w:r>
      <w:r w:rsidR="006B211A" w:rsidRPr="00F435DF">
        <w:rPr>
          <w:noProof/>
          <w:sz w:val="28"/>
          <w:szCs w:val="28"/>
        </w:rPr>
        <w:drawing>
          <wp:inline distT="0" distB="0" distL="0" distR="0" wp14:anchorId="4EE2C6DE" wp14:editId="6CF4195F">
            <wp:extent cx="3972689" cy="2650490"/>
            <wp:effectExtent l="0" t="0" r="889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5984" cy="265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11A" w:rsidRDefault="006B211A" w:rsidP="00E94F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683E7A">
        <w:rPr>
          <w:sz w:val="28"/>
          <w:szCs w:val="28"/>
        </w:rPr>
        <w:t>Рис.1</w:t>
      </w:r>
      <w:r w:rsidR="003C0372">
        <w:rPr>
          <w:sz w:val="28"/>
          <w:szCs w:val="28"/>
        </w:rPr>
        <w:t>а</w:t>
      </w:r>
      <w:r w:rsidRPr="003C0372">
        <w:rPr>
          <w:sz w:val="28"/>
          <w:szCs w:val="28"/>
        </w:rPr>
        <w:t xml:space="preserve">. Столбик, </w:t>
      </w:r>
      <w:r w:rsidR="003C0372" w:rsidRPr="003C0372">
        <w:rPr>
          <w:sz w:val="28"/>
          <w:szCs w:val="28"/>
        </w:rPr>
        <w:t>появившийся</w:t>
      </w:r>
      <w:r w:rsidRPr="003C0372">
        <w:rPr>
          <w:sz w:val="28"/>
          <w:szCs w:val="28"/>
        </w:rPr>
        <w:t xml:space="preserve"> под действием</w:t>
      </w:r>
      <w:r w:rsidR="003C0372" w:rsidRPr="003C0372">
        <w:rPr>
          <w:sz w:val="28"/>
          <w:szCs w:val="28"/>
        </w:rPr>
        <w:t xml:space="preserve"> </w:t>
      </w:r>
      <w:proofErr w:type="spellStart"/>
      <w:r w:rsidRPr="003C0372">
        <w:rPr>
          <w:sz w:val="28"/>
          <w:szCs w:val="28"/>
        </w:rPr>
        <w:t>пондермоторной</w:t>
      </w:r>
      <w:proofErr w:type="spellEnd"/>
      <w:r w:rsidRPr="003C0372">
        <w:rPr>
          <w:sz w:val="28"/>
          <w:szCs w:val="28"/>
        </w:rPr>
        <w:t xml:space="preserve"> силы над поверхностью спирта [1].</w:t>
      </w:r>
    </w:p>
    <w:p w:rsidR="00683E7A" w:rsidRPr="00EB3AC1" w:rsidRDefault="00683E7A" w:rsidP="00683E7A">
      <w:pPr>
        <w:rPr>
          <w:sz w:val="32"/>
          <w:szCs w:val="32"/>
        </w:rPr>
      </w:pPr>
    </w:p>
    <w:p w:rsidR="00683E7A" w:rsidRPr="00EB3AC1" w:rsidRDefault="00683E7A" w:rsidP="00683E7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4467AE6" wp14:editId="3EE59A67">
            <wp:extent cx="3352800" cy="29766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1" cy="300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0646">
        <w:rPr>
          <w:noProof/>
          <w:sz w:val="28"/>
          <w:szCs w:val="28"/>
        </w:rPr>
        <w:t xml:space="preserve"> </w:t>
      </w:r>
    </w:p>
    <w:p w:rsidR="00683E7A" w:rsidRPr="00EB3AC1" w:rsidRDefault="00683E7A" w:rsidP="00683E7A">
      <w:pPr>
        <w:rPr>
          <w:sz w:val="32"/>
          <w:szCs w:val="32"/>
        </w:rPr>
      </w:pPr>
    </w:p>
    <w:p w:rsidR="00683E7A" w:rsidRPr="00EB3AC1" w:rsidRDefault="00683E7A" w:rsidP="00683E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Рис.1</w:t>
      </w:r>
      <w:r w:rsidR="003C0372">
        <w:rPr>
          <w:sz w:val="32"/>
          <w:szCs w:val="32"/>
        </w:rPr>
        <w:t>б. Взаимодействие</w:t>
      </w:r>
      <w:r>
        <w:rPr>
          <w:sz w:val="32"/>
          <w:szCs w:val="32"/>
        </w:rPr>
        <w:t xml:space="preserve"> поверхности жидкости с несколькими электродами.</w:t>
      </w:r>
    </w:p>
    <w:p w:rsidR="00683E7A" w:rsidRPr="00EB3AC1" w:rsidRDefault="00683E7A" w:rsidP="00683E7A">
      <w:pPr>
        <w:rPr>
          <w:sz w:val="32"/>
          <w:szCs w:val="32"/>
        </w:rPr>
      </w:pPr>
    </w:p>
    <w:p w:rsidR="00683E7A" w:rsidRPr="00EB3AC1" w:rsidRDefault="00683E7A" w:rsidP="00683E7A">
      <w:pPr>
        <w:rPr>
          <w:sz w:val="32"/>
          <w:szCs w:val="32"/>
        </w:rPr>
      </w:pPr>
    </w:p>
    <w:p w:rsidR="00683E7A" w:rsidRPr="00EB3AC1" w:rsidRDefault="00683E7A" w:rsidP="00683E7A">
      <w:pPr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09613AE3" wp14:editId="721CC54B">
            <wp:extent cx="3362325" cy="235086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99" cy="23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E7A" w:rsidRPr="00EB3AC1" w:rsidRDefault="00683E7A" w:rsidP="00683E7A">
      <w:pPr>
        <w:rPr>
          <w:sz w:val="32"/>
          <w:szCs w:val="32"/>
        </w:rPr>
      </w:pPr>
      <w:r>
        <w:rPr>
          <w:sz w:val="32"/>
          <w:szCs w:val="32"/>
        </w:rPr>
        <w:t>Рис.1в.Взаимодействие поверхности жидкости с одним электродом</w:t>
      </w:r>
    </w:p>
    <w:p w:rsidR="00683E7A" w:rsidRPr="006B211A" w:rsidRDefault="00683E7A" w:rsidP="00E94F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569" w:rsidRDefault="000779AB" w:rsidP="00E94F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0779AB">
        <w:rPr>
          <w:sz w:val="28"/>
          <w:szCs w:val="28"/>
        </w:rPr>
        <w:t>В данной работе продолжено исследование образование структур в коронном разряде над поверхностью жидкого бутил гликоля и порошка из глины с целью ответа на поставленные выше вопросы.</w:t>
      </w:r>
    </w:p>
    <w:p w:rsidR="00683E7A" w:rsidRDefault="00683E7A" w:rsidP="00E37B15">
      <w:pPr>
        <w:tabs>
          <w:tab w:val="left" w:pos="13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" w:name="_Hlk38271081"/>
    </w:p>
    <w:p w:rsidR="00683E7A" w:rsidRDefault="00683E7A" w:rsidP="00E37B15">
      <w:pPr>
        <w:tabs>
          <w:tab w:val="left" w:pos="13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3E7A" w:rsidRDefault="00683E7A" w:rsidP="00E37B15">
      <w:pPr>
        <w:tabs>
          <w:tab w:val="left" w:pos="13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3E7A" w:rsidRDefault="00683E7A" w:rsidP="00E37B15">
      <w:pPr>
        <w:tabs>
          <w:tab w:val="left" w:pos="13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94F59" w:rsidRDefault="00E94F59" w:rsidP="00E37B15">
      <w:pPr>
        <w:tabs>
          <w:tab w:val="left" w:pos="13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86A12">
        <w:rPr>
          <w:b/>
          <w:bCs/>
          <w:sz w:val="28"/>
          <w:szCs w:val="28"/>
        </w:rPr>
        <w:t>Теоретические рассуждения</w:t>
      </w:r>
    </w:p>
    <w:p w:rsidR="00CE3E84" w:rsidRDefault="00CE3E84" w:rsidP="00CE3E84">
      <w:pPr>
        <w:tabs>
          <w:tab w:val="left" w:pos="132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неустойчивости</w:t>
      </w:r>
    </w:p>
    <w:p w:rsidR="00936D59" w:rsidRDefault="00936D59" w:rsidP="00936D59">
      <w:pPr>
        <w:tabs>
          <w:tab w:val="left" w:pos="1320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Рассмотрим теоретическую основу развития неустойчивостей </w:t>
      </w:r>
      <w:proofErr w:type="spellStart"/>
      <w:r>
        <w:rPr>
          <w:sz w:val="28"/>
          <w:szCs w:val="28"/>
        </w:rPr>
        <w:t>Тонкса</w:t>
      </w:r>
      <w:proofErr w:type="spellEnd"/>
      <w:r>
        <w:rPr>
          <w:sz w:val="28"/>
          <w:szCs w:val="28"/>
        </w:rPr>
        <w:t xml:space="preserve">-Френкеля. В </w:t>
      </w:r>
      <w:r w:rsidRPr="003C0372">
        <w:rPr>
          <w:sz w:val="28"/>
          <w:szCs w:val="28"/>
        </w:rPr>
        <w:t xml:space="preserve">работе Френкеля </w:t>
      </w:r>
      <w:r w:rsidR="006B211A" w:rsidRPr="003C0372">
        <w:rPr>
          <w:sz w:val="28"/>
          <w:szCs w:val="28"/>
          <w:lang w:val="en-US"/>
        </w:rPr>
        <w:t xml:space="preserve">[2] </w:t>
      </w:r>
      <w:r w:rsidRPr="003C0372">
        <w:rPr>
          <w:sz w:val="28"/>
          <w:szCs w:val="28"/>
        </w:rPr>
        <w:t>приведена</w:t>
      </w:r>
      <w:r>
        <w:rPr>
          <w:sz w:val="28"/>
          <w:szCs w:val="28"/>
        </w:rPr>
        <w:t xml:space="preserve"> формула для расчёта критерия неустойчивости:</w:t>
      </w:r>
    </w:p>
    <w:p w:rsidR="00936D59" w:rsidRPr="00B85C9E" w:rsidRDefault="00936D59" w:rsidP="00936D59">
      <w:pPr>
        <w:tabs>
          <w:tab w:val="left" w:pos="1320"/>
        </w:tabs>
        <w:spacing w:line="360" w:lineRule="auto"/>
        <w:ind w:firstLine="709"/>
        <w:jc w:val="both"/>
      </w:pPr>
      <w:r>
        <w:t xml:space="preserve">                                               </w:t>
      </w:r>
      <w:r w:rsidR="00531C70" w:rsidRPr="00531C70">
        <w:rPr>
          <w:position w:val="-34"/>
        </w:rPr>
        <w:object w:dxaOrig="1640" w:dyaOrig="940">
          <v:shape id="_x0000_i1026" type="#_x0000_t75" style="width:81.75pt;height:46.5pt" o:ole="">
            <v:imagedata r:id="rId11" o:title=""/>
          </v:shape>
          <o:OLEObject Type="Embed" ProgID="Equation.DSMT4" ShapeID="_x0000_i1026" DrawAspect="Content" ObjectID="_1651157275" r:id="rId12"/>
        </w:object>
      </w:r>
      <w:r w:rsidRPr="00B85C9E">
        <w:t>,</w:t>
      </w:r>
    </w:p>
    <w:p w:rsidR="00936D59" w:rsidRPr="00426B9A" w:rsidRDefault="00936D59" w:rsidP="00193E06">
      <w:pPr>
        <w:tabs>
          <w:tab w:val="left" w:pos="1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t xml:space="preserve"> </w:t>
      </w:r>
      <w:r w:rsidRPr="00B52BCF">
        <w:rPr>
          <w:position w:val="-6"/>
        </w:rPr>
        <w:object w:dxaOrig="240" w:dyaOrig="220">
          <v:shape id="_x0000_i1027" type="#_x0000_t75" style="width:12pt;height:11.25pt" o:ole="">
            <v:imagedata r:id="rId13" o:title=""/>
          </v:shape>
          <o:OLEObject Type="Embed" ProgID="Equation.DSMT4" ShapeID="_x0000_i1027" DrawAspect="Content" ObjectID="_1651157276" r:id="rId14"/>
        </w:object>
      </w:r>
      <w:r>
        <w:rPr>
          <w:sz w:val="28"/>
          <w:szCs w:val="28"/>
        </w:rPr>
        <w:t>- параметр, определяющий устойчивость поверхности жидкости к индуцированному заряду.</w:t>
      </w:r>
      <w:r w:rsidR="00193E06">
        <w:rPr>
          <w:sz w:val="28"/>
          <w:szCs w:val="28"/>
        </w:rPr>
        <w:t xml:space="preserve"> В работе </w:t>
      </w:r>
      <w:r w:rsidR="006B211A">
        <w:rPr>
          <w:sz w:val="28"/>
          <w:szCs w:val="28"/>
        </w:rPr>
        <w:t>же</w:t>
      </w:r>
      <w:r w:rsidR="006B211A" w:rsidRPr="00683E7A">
        <w:rPr>
          <w:sz w:val="28"/>
          <w:szCs w:val="28"/>
        </w:rPr>
        <w:t xml:space="preserve"> </w:t>
      </w:r>
      <w:r w:rsidR="006B211A" w:rsidRPr="003C0372">
        <w:rPr>
          <w:sz w:val="28"/>
          <w:szCs w:val="28"/>
        </w:rPr>
        <w:t>[3]</w:t>
      </w:r>
      <w:r w:rsidR="006B211A" w:rsidRPr="00683E7A">
        <w:rPr>
          <w:sz w:val="28"/>
          <w:szCs w:val="28"/>
        </w:rPr>
        <w:t xml:space="preserve"> </w:t>
      </w:r>
      <w:r w:rsidR="00193E06">
        <w:rPr>
          <w:sz w:val="28"/>
          <w:szCs w:val="28"/>
        </w:rPr>
        <w:t>Рэлея выведен критерий неустойчивости заряженной капли</w:t>
      </w:r>
      <w:r w:rsidR="00CE3E84" w:rsidRPr="00426B9A">
        <w:rPr>
          <w:sz w:val="28"/>
          <w:szCs w:val="28"/>
        </w:rPr>
        <w:t>:</w:t>
      </w:r>
    </w:p>
    <w:p w:rsidR="00CE3E84" w:rsidRPr="00426B9A" w:rsidRDefault="00CE3E84" w:rsidP="00193E06">
      <w:pPr>
        <w:tabs>
          <w:tab w:val="left" w:pos="1320"/>
        </w:tabs>
        <w:spacing w:line="360" w:lineRule="auto"/>
        <w:jc w:val="both"/>
      </w:pPr>
      <w:r w:rsidRPr="00426B9A">
        <w:lastRenderedPageBreak/>
        <w:t xml:space="preserve">                                                             </w:t>
      </w:r>
      <w:r w:rsidR="00531C70" w:rsidRPr="00531C70">
        <w:rPr>
          <w:position w:val="-38"/>
        </w:rPr>
        <w:object w:dxaOrig="1500" w:dyaOrig="880">
          <v:shape id="_x0000_i1028" type="#_x0000_t75" style="width:75.75pt;height:44.25pt" o:ole="">
            <v:imagedata r:id="rId15" o:title=""/>
          </v:shape>
          <o:OLEObject Type="Embed" ProgID="Equation.DSMT4" ShapeID="_x0000_i1028" DrawAspect="Content" ObjectID="_1651157277" r:id="rId16"/>
        </w:object>
      </w:r>
      <w:r w:rsidRPr="00426B9A">
        <w:t>,</w:t>
      </w:r>
    </w:p>
    <w:p w:rsidR="00193E06" w:rsidRDefault="00CE3E84" w:rsidP="00193E06">
      <w:pPr>
        <w:tabs>
          <w:tab w:val="left" w:pos="1320"/>
        </w:tabs>
        <w:spacing w:line="360" w:lineRule="auto"/>
        <w:jc w:val="both"/>
        <w:rPr>
          <w:sz w:val="28"/>
          <w:szCs w:val="28"/>
        </w:rPr>
      </w:pPr>
      <w:r w:rsidRPr="00CE3E84">
        <w:rPr>
          <w:sz w:val="28"/>
          <w:szCs w:val="28"/>
        </w:rPr>
        <w:t xml:space="preserve">где </w:t>
      </w:r>
      <w:r w:rsidRPr="00CE3E84">
        <w:rPr>
          <w:sz w:val="28"/>
          <w:szCs w:val="28"/>
          <w:lang w:val="en-US"/>
        </w:rPr>
        <w:t>W</w:t>
      </w:r>
      <w:r w:rsidRPr="00CE3E84">
        <w:rPr>
          <w:sz w:val="28"/>
          <w:szCs w:val="28"/>
        </w:rPr>
        <w:t xml:space="preserve"> – безразмерный параметр. </w:t>
      </w:r>
      <w:r>
        <w:rPr>
          <w:sz w:val="28"/>
          <w:szCs w:val="28"/>
        </w:rPr>
        <w:t>В работе Рэлея рассмотрен в основном качественный подход для нахождения критических условий неустойчивости заряженной капли.</w:t>
      </w:r>
    </w:p>
    <w:p w:rsidR="00CE3E84" w:rsidRPr="00CE3E84" w:rsidRDefault="00CE3E84" w:rsidP="00193E06">
      <w:pPr>
        <w:tabs>
          <w:tab w:val="left" w:pos="132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Пондермоторная сила</w:t>
      </w:r>
    </w:p>
    <w:bookmarkEnd w:id="1"/>
    <w:p w:rsidR="00401569" w:rsidRPr="00B63768" w:rsidRDefault="00E94F59" w:rsidP="00E94F59">
      <w:pPr>
        <w:tabs>
          <w:tab w:val="left" w:pos="1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3768">
        <w:rPr>
          <w:sz w:val="28"/>
          <w:szCs w:val="28"/>
        </w:rPr>
        <w:t xml:space="preserve">Из литературы </w:t>
      </w:r>
      <w:r w:rsidRPr="00B63768">
        <w:rPr>
          <w:color w:val="000000"/>
          <w:sz w:val="28"/>
          <w:szCs w:val="28"/>
        </w:rPr>
        <w:t>[</w:t>
      </w:r>
      <w:r w:rsidR="006B211A" w:rsidRPr="00B63768">
        <w:rPr>
          <w:color w:val="000000"/>
          <w:sz w:val="28"/>
          <w:szCs w:val="28"/>
        </w:rPr>
        <w:t>4</w:t>
      </w:r>
      <w:r w:rsidRPr="00B63768">
        <w:rPr>
          <w:color w:val="000000"/>
          <w:sz w:val="28"/>
          <w:szCs w:val="28"/>
        </w:rPr>
        <w:t xml:space="preserve">] </w:t>
      </w:r>
      <w:r w:rsidRPr="00B63768">
        <w:rPr>
          <w:sz w:val="28"/>
          <w:szCs w:val="28"/>
        </w:rPr>
        <w:t>известно</w:t>
      </w:r>
      <w:r w:rsidRPr="00B63768">
        <w:rPr>
          <w:color w:val="000000"/>
          <w:sz w:val="28"/>
          <w:szCs w:val="28"/>
        </w:rPr>
        <w:t xml:space="preserve"> электрическое поле </w:t>
      </w:r>
      <w:r w:rsidR="003C0372" w:rsidRPr="00B63768">
        <w:rPr>
          <w:position w:val="-12"/>
          <w:sz w:val="28"/>
          <w:szCs w:val="28"/>
        </w:rPr>
        <w:object w:dxaOrig="480" w:dyaOrig="360">
          <v:shape id="_x0000_i1029" type="#_x0000_t75" style="width:24pt;height:18pt" o:ole="">
            <v:imagedata r:id="rId17" o:title=""/>
          </v:shape>
          <o:OLEObject Type="Embed" ProgID="Equation.DSMT4" ShapeID="_x0000_i1029" DrawAspect="Content" ObjectID="_1651157278" r:id="rId18"/>
        </w:object>
      </w:r>
      <w:r w:rsidRPr="00B63768">
        <w:rPr>
          <w:color w:val="000000"/>
          <w:sz w:val="28"/>
          <w:szCs w:val="28"/>
        </w:rPr>
        <w:t xml:space="preserve"> на расстоянии х между концом иглы параболической формы с радиусом кривизны r и перпендикулярной плоскости на расстоянии d от него связано с напряжением V между концом и плоскостью формулой</w:t>
      </w:r>
      <w:r w:rsidR="00B85C9E" w:rsidRPr="00B63768">
        <w:rPr>
          <w:color w:val="000000"/>
          <w:sz w:val="28"/>
          <w:szCs w:val="28"/>
        </w:rPr>
        <w:t>:</w:t>
      </w:r>
    </w:p>
    <w:p w:rsidR="00B85C9E" w:rsidRPr="00B63768" w:rsidRDefault="00B85C9E" w:rsidP="00936D59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63768">
        <w:rPr>
          <w:sz w:val="28"/>
          <w:szCs w:val="28"/>
        </w:rPr>
        <w:t xml:space="preserve">                                       </w:t>
      </w:r>
    </w:p>
    <w:p w:rsidR="00401569" w:rsidRPr="006F7F64" w:rsidRDefault="00531C70" w:rsidP="00E94F59">
      <w:pPr>
        <w:tabs>
          <w:tab w:val="left" w:pos="1320"/>
        </w:tabs>
        <w:jc w:val="center"/>
        <w:rPr>
          <w:sz w:val="28"/>
          <w:szCs w:val="28"/>
        </w:rPr>
      </w:pPr>
      <w:r w:rsidRPr="00B63768">
        <w:rPr>
          <w:position w:val="-14"/>
          <w:sz w:val="28"/>
          <w:szCs w:val="28"/>
        </w:rPr>
        <w:object w:dxaOrig="3900" w:dyaOrig="380">
          <v:shape id="_x0000_i1030" type="#_x0000_t75" style="width:213pt;height:21.75pt" o:ole="">
            <v:imagedata r:id="rId19" o:title=""/>
          </v:shape>
          <o:OLEObject Type="Embed" ProgID="Equation.DSMT4" ShapeID="_x0000_i1030" DrawAspect="Content" ObjectID="_1651157279" r:id="rId20"/>
        </w:object>
      </w:r>
      <w:r w:rsidR="00A92AA7" w:rsidRPr="00B63768">
        <w:rPr>
          <w:sz w:val="28"/>
          <w:szCs w:val="28"/>
        </w:rPr>
        <w:t>,</w:t>
      </w:r>
      <w:r w:rsidR="00AA7AB4" w:rsidRPr="00B63768">
        <w:rPr>
          <w:sz w:val="28"/>
          <w:szCs w:val="28"/>
        </w:rPr>
        <w:t xml:space="preserve"> (1)</w:t>
      </w:r>
    </w:p>
    <w:p w:rsidR="00AA7AB4" w:rsidRPr="00B63768" w:rsidRDefault="00AA7AB4" w:rsidP="009C6F8E">
      <w:pPr>
        <w:tabs>
          <w:tab w:val="left" w:pos="1320"/>
        </w:tabs>
        <w:rPr>
          <w:sz w:val="28"/>
          <w:szCs w:val="28"/>
        </w:rPr>
      </w:pPr>
    </w:p>
    <w:p w:rsidR="00AA7AB4" w:rsidRPr="00B63768" w:rsidRDefault="00AA7AB4" w:rsidP="009C6F8E">
      <w:pPr>
        <w:tabs>
          <w:tab w:val="left" w:pos="1320"/>
        </w:tabs>
        <w:rPr>
          <w:sz w:val="28"/>
          <w:szCs w:val="28"/>
        </w:rPr>
      </w:pPr>
    </w:p>
    <w:p w:rsidR="00401569" w:rsidRPr="00B63768" w:rsidRDefault="00A92AA7" w:rsidP="009C6F8E">
      <w:pPr>
        <w:tabs>
          <w:tab w:val="left" w:pos="1320"/>
        </w:tabs>
        <w:rPr>
          <w:sz w:val="28"/>
          <w:szCs w:val="28"/>
        </w:rPr>
      </w:pPr>
      <w:r w:rsidRPr="00B63768">
        <w:rPr>
          <w:sz w:val="28"/>
          <w:szCs w:val="28"/>
        </w:rPr>
        <w:t>г</w:t>
      </w:r>
      <w:r w:rsidR="00AA7AB4" w:rsidRPr="00B63768">
        <w:rPr>
          <w:sz w:val="28"/>
          <w:szCs w:val="28"/>
        </w:rPr>
        <w:t xml:space="preserve">де </w:t>
      </w:r>
      <w:r w:rsidR="00AA7AB4" w:rsidRPr="00B63768">
        <w:rPr>
          <w:sz w:val="28"/>
          <w:szCs w:val="28"/>
          <w:lang w:val="en-US"/>
        </w:rPr>
        <w:t>x</w:t>
      </w:r>
      <w:r w:rsidR="00AA7AB4" w:rsidRPr="00B63768">
        <w:rPr>
          <w:sz w:val="28"/>
          <w:szCs w:val="28"/>
        </w:rPr>
        <w:t xml:space="preserve"> -</w:t>
      </w:r>
      <w:r w:rsidRPr="00B63768">
        <w:rPr>
          <w:sz w:val="28"/>
          <w:szCs w:val="28"/>
        </w:rPr>
        <w:t>расстояние от конца острия</w:t>
      </w:r>
      <w:r w:rsidR="00AA7AB4" w:rsidRPr="00B63768">
        <w:rPr>
          <w:sz w:val="28"/>
          <w:szCs w:val="28"/>
        </w:rPr>
        <w:t xml:space="preserve"> </w:t>
      </w:r>
      <w:r w:rsidRPr="00B63768">
        <w:rPr>
          <w:sz w:val="28"/>
          <w:szCs w:val="28"/>
        </w:rPr>
        <w:t>электрода.</w:t>
      </w:r>
      <w:r w:rsidR="00AA7AB4" w:rsidRPr="00B63768">
        <w:rPr>
          <w:sz w:val="28"/>
          <w:szCs w:val="28"/>
        </w:rPr>
        <w:t xml:space="preserve"> </w:t>
      </w:r>
      <w:r w:rsidR="00700A17" w:rsidRPr="00B63768">
        <w:rPr>
          <w:sz w:val="28"/>
          <w:szCs w:val="28"/>
        </w:rPr>
        <w:t>Как известно [3] на диэлектрик, помещённый в неоднородное электрическое поле, действует пондермоторная сила, плотность которой описывается формулой</w:t>
      </w:r>
    </w:p>
    <w:p w:rsidR="00700A17" w:rsidRPr="00B63768" w:rsidRDefault="00531C70" w:rsidP="00700A17">
      <w:pPr>
        <w:tabs>
          <w:tab w:val="left" w:pos="1320"/>
        </w:tabs>
        <w:jc w:val="center"/>
        <w:rPr>
          <w:sz w:val="28"/>
          <w:szCs w:val="28"/>
        </w:rPr>
      </w:pPr>
      <w:r w:rsidRPr="00B63768">
        <w:rPr>
          <w:position w:val="-24"/>
          <w:sz w:val="28"/>
          <w:szCs w:val="28"/>
        </w:rPr>
        <w:object w:dxaOrig="2560" w:dyaOrig="720">
          <v:shape id="_x0000_i1031" type="#_x0000_t75" style="width:123.75pt;height:36pt" o:ole="">
            <v:imagedata r:id="rId21" o:title=""/>
          </v:shape>
          <o:OLEObject Type="Embed" ProgID="Equation.DSMT4" ShapeID="_x0000_i1031" DrawAspect="Content" ObjectID="_1651157280" r:id="rId22"/>
        </w:object>
      </w:r>
      <w:r w:rsidR="00700A17" w:rsidRPr="00B63768">
        <w:rPr>
          <w:sz w:val="28"/>
          <w:szCs w:val="28"/>
        </w:rPr>
        <w:t>,</w:t>
      </w:r>
      <w:r w:rsidR="00AA7AB4" w:rsidRPr="00B63768">
        <w:rPr>
          <w:sz w:val="28"/>
          <w:szCs w:val="28"/>
        </w:rPr>
        <w:t xml:space="preserve"> (2)</w:t>
      </w:r>
    </w:p>
    <w:p w:rsidR="00700A17" w:rsidRPr="00B63768" w:rsidRDefault="00A92AA7" w:rsidP="00700A17">
      <w:pPr>
        <w:tabs>
          <w:tab w:val="left" w:pos="1320"/>
        </w:tabs>
        <w:rPr>
          <w:color w:val="000000"/>
          <w:sz w:val="28"/>
          <w:szCs w:val="28"/>
        </w:rPr>
      </w:pPr>
      <w:r w:rsidRPr="00B63768">
        <w:rPr>
          <w:sz w:val="28"/>
          <w:szCs w:val="28"/>
        </w:rPr>
        <w:t>где</w:t>
      </w:r>
      <w:r w:rsidR="00700A17" w:rsidRPr="00B63768">
        <w:rPr>
          <w:position w:val="-12"/>
          <w:sz w:val="28"/>
          <w:szCs w:val="28"/>
        </w:rPr>
        <w:object w:dxaOrig="540" w:dyaOrig="360">
          <v:shape id="_x0000_i1032" type="#_x0000_t75" style="width:25.5pt;height:20.25pt" o:ole="">
            <v:imagedata r:id="rId23" o:title=""/>
          </v:shape>
          <o:OLEObject Type="Embed" ProgID="Equation.DSMT4" ShapeID="_x0000_i1032" DrawAspect="Content" ObjectID="_1651157281" r:id="rId24"/>
        </w:object>
      </w:r>
      <w:r w:rsidR="00700A17" w:rsidRPr="00B63768">
        <w:rPr>
          <w:color w:val="000000"/>
          <w:sz w:val="28"/>
          <w:szCs w:val="28"/>
        </w:rPr>
        <w:t>-соответственно диэлектрическая проницаемость диэлектрика и воздуха, соответственно. Из формулы видно, что диэлектрик увлекается в область наибольшей напряжённости электрического поля.</w:t>
      </w:r>
    </w:p>
    <w:p w:rsidR="00BA361A" w:rsidRPr="00B63768" w:rsidRDefault="00AA7AB4" w:rsidP="00BA361A">
      <w:pPr>
        <w:tabs>
          <w:tab w:val="left" w:pos="1320"/>
        </w:tabs>
        <w:rPr>
          <w:sz w:val="28"/>
          <w:szCs w:val="28"/>
        </w:rPr>
      </w:pPr>
      <w:r w:rsidRPr="00B63768">
        <w:rPr>
          <w:sz w:val="28"/>
          <w:szCs w:val="28"/>
        </w:rPr>
        <w:t xml:space="preserve">Ниже </w:t>
      </w:r>
      <w:r w:rsidR="00CD610F" w:rsidRPr="00B63768">
        <w:rPr>
          <w:sz w:val="28"/>
          <w:szCs w:val="28"/>
        </w:rPr>
        <w:t xml:space="preserve">привожу оценку плотностей сил </w:t>
      </w:r>
      <w:r w:rsidR="00BA361A" w:rsidRPr="00B63768">
        <w:rPr>
          <w:sz w:val="28"/>
          <w:szCs w:val="28"/>
        </w:rPr>
        <w:t>40</w:t>
      </w:r>
      <w:r w:rsidR="00CD610F" w:rsidRPr="00B63768">
        <w:rPr>
          <w:sz w:val="28"/>
          <w:szCs w:val="28"/>
        </w:rPr>
        <w:t>кВ реализующихся</w:t>
      </w:r>
      <w:r w:rsidRPr="00B63768">
        <w:rPr>
          <w:sz w:val="28"/>
          <w:szCs w:val="28"/>
        </w:rPr>
        <w:t xml:space="preserve"> в эксперименте</w:t>
      </w:r>
      <w:r w:rsidR="00683E7A" w:rsidRPr="00B63768">
        <w:rPr>
          <w:sz w:val="28"/>
          <w:szCs w:val="28"/>
        </w:rPr>
        <w:t xml:space="preserve"> </w:t>
      </w:r>
    </w:p>
    <w:p w:rsidR="005B4012" w:rsidRPr="00B63768" w:rsidRDefault="00531C70" w:rsidP="00531C70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>Оценка величины плотности силы для спирта</w:t>
      </w:r>
    </w:p>
    <w:p w:rsidR="00531C70" w:rsidRPr="00B63768" w:rsidRDefault="00531C70" w:rsidP="00531C70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 xml:space="preserve">Взяв выражение </w:t>
      </w:r>
      <w:r w:rsidR="00B63768" w:rsidRPr="00B63768">
        <w:rPr>
          <w:sz w:val="28"/>
          <w:szCs w:val="28"/>
        </w:rPr>
        <w:t>в квадрат,</w:t>
      </w:r>
      <w:r w:rsidRPr="00B63768">
        <w:rPr>
          <w:sz w:val="28"/>
          <w:szCs w:val="28"/>
        </w:rPr>
        <w:t xml:space="preserve"> получим:</w:t>
      </w:r>
    </w:p>
    <w:p w:rsidR="00531C70" w:rsidRPr="00B63768" w:rsidRDefault="00531C70" w:rsidP="005B4012">
      <w:pPr>
        <w:tabs>
          <w:tab w:val="left" w:pos="0"/>
        </w:tabs>
        <w:jc w:val="center"/>
        <w:rPr>
          <w:sz w:val="28"/>
          <w:szCs w:val="28"/>
        </w:rPr>
      </w:pPr>
      <w:r w:rsidRPr="00B63768">
        <w:rPr>
          <w:position w:val="-14"/>
          <w:sz w:val="28"/>
          <w:szCs w:val="28"/>
        </w:rPr>
        <w:object w:dxaOrig="4560" w:dyaOrig="480">
          <v:shape id="_x0000_i1033" type="#_x0000_t75" style="width:228pt;height:24pt" o:ole="">
            <v:imagedata r:id="rId25" o:title=""/>
          </v:shape>
          <o:OLEObject Type="Embed" ProgID="Equation.DSMT4" ShapeID="_x0000_i1033" DrawAspect="Content" ObjectID="_1651157282" r:id="rId26"/>
        </w:object>
      </w:r>
    </w:p>
    <w:p w:rsidR="00531C70" w:rsidRPr="00B63768" w:rsidRDefault="00531C70" w:rsidP="00531C70">
      <w:pPr>
        <w:tabs>
          <w:tab w:val="left" w:pos="0"/>
        </w:tabs>
        <w:rPr>
          <w:sz w:val="28"/>
          <w:szCs w:val="28"/>
          <w:lang w:val="en-US"/>
        </w:rPr>
      </w:pPr>
      <w:r w:rsidRPr="00B63768">
        <w:rPr>
          <w:sz w:val="28"/>
          <w:szCs w:val="28"/>
        </w:rPr>
        <w:t xml:space="preserve">Затем </w:t>
      </w:r>
      <w:r w:rsidR="00CD610F" w:rsidRPr="00B63768">
        <w:rPr>
          <w:sz w:val="28"/>
          <w:szCs w:val="28"/>
        </w:rPr>
        <w:t>возьмём</w:t>
      </w:r>
      <w:r w:rsidRPr="00B63768">
        <w:rPr>
          <w:sz w:val="28"/>
          <w:szCs w:val="28"/>
        </w:rPr>
        <w:t xml:space="preserve"> производную</w:t>
      </w:r>
      <w:r w:rsidRPr="00B63768">
        <w:rPr>
          <w:sz w:val="28"/>
          <w:szCs w:val="28"/>
          <w:lang w:val="en-US"/>
        </w:rPr>
        <w:t>:</w:t>
      </w:r>
    </w:p>
    <w:p w:rsidR="00531C70" w:rsidRPr="00B63768" w:rsidRDefault="00531C70" w:rsidP="005B4012">
      <w:pPr>
        <w:tabs>
          <w:tab w:val="left" w:pos="0"/>
        </w:tabs>
        <w:jc w:val="center"/>
        <w:rPr>
          <w:sz w:val="28"/>
          <w:szCs w:val="28"/>
        </w:rPr>
      </w:pPr>
      <w:r w:rsidRPr="00B63768">
        <w:rPr>
          <w:position w:val="-38"/>
          <w:sz w:val="28"/>
          <w:szCs w:val="28"/>
        </w:rPr>
        <w:object w:dxaOrig="5300" w:dyaOrig="880">
          <v:shape id="_x0000_i1034" type="#_x0000_t75" style="width:264.75pt;height:44.25pt" o:ole="">
            <v:imagedata r:id="rId27" o:title=""/>
          </v:shape>
          <o:OLEObject Type="Embed" ProgID="Equation.DSMT4" ShapeID="_x0000_i1034" DrawAspect="Content" ObjectID="_1651157283" r:id="rId28"/>
        </w:object>
      </w:r>
    </w:p>
    <w:p w:rsidR="00E33F2E" w:rsidRPr="00B63768" w:rsidRDefault="00E33F2E" w:rsidP="00E33F2E">
      <w:pPr>
        <w:rPr>
          <w:sz w:val="28"/>
          <w:szCs w:val="28"/>
        </w:rPr>
      </w:pPr>
      <w:r w:rsidRPr="00B63768">
        <w:rPr>
          <w:sz w:val="28"/>
          <w:szCs w:val="28"/>
        </w:rPr>
        <w:t>Если сравнить действие силы на каплю жидкости, то можно записать</w:t>
      </w:r>
    </w:p>
    <w:p w:rsidR="00E33F2E" w:rsidRPr="00B63768" w:rsidRDefault="00B63768" w:rsidP="00B63768">
      <w:pPr>
        <w:jc w:val="center"/>
        <w:rPr>
          <w:sz w:val="28"/>
          <w:szCs w:val="28"/>
        </w:rPr>
      </w:pPr>
      <w:r w:rsidRPr="00B63768">
        <w:rPr>
          <w:position w:val="-10"/>
          <w:sz w:val="28"/>
          <w:szCs w:val="28"/>
        </w:rPr>
        <w:object w:dxaOrig="3280" w:dyaOrig="400">
          <v:shape id="_x0000_i1035" type="#_x0000_t75" style="width:271.5pt;height:33pt" o:ole="">
            <v:imagedata r:id="rId29" o:title=""/>
          </v:shape>
          <o:OLEObject Type="Embed" ProgID="Equation.DSMT4" ShapeID="_x0000_i1035" DrawAspect="Content" ObjectID="_1651157284" r:id="rId30"/>
        </w:object>
      </w:r>
    </w:p>
    <w:p w:rsidR="00E33F2E" w:rsidRPr="00B63768" w:rsidRDefault="00E33F2E" w:rsidP="00E33F2E">
      <w:pPr>
        <w:rPr>
          <w:sz w:val="28"/>
          <w:szCs w:val="28"/>
        </w:rPr>
      </w:pPr>
      <w:r w:rsidRPr="00B63768">
        <w:rPr>
          <w:sz w:val="28"/>
          <w:szCs w:val="28"/>
        </w:rPr>
        <w:t xml:space="preserve"> где </w:t>
      </w:r>
      <w:r w:rsidRPr="00B63768">
        <w:rPr>
          <w:position w:val="-12"/>
          <w:sz w:val="28"/>
          <w:szCs w:val="28"/>
        </w:rPr>
        <w:object w:dxaOrig="279" w:dyaOrig="360">
          <v:shape id="_x0000_i1036" type="#_x0000_t75" style="width:18.75pt;height:24pt" o:ole="">
            <v:imagedata r:id="rId31" o:title=""/>
          </v:shape>
          <o:OLEObject Type="Embed" ProgID="Equation.DSMT4" ShapeID="_x0000_i1036" DrawAspect="Content" ObjectID="_1651157285" r:id="rId32"/>
        </w:object>
      </w:r>
      <w:r w:rsidRPr="00B63768">
        <w:rPr>
          <w:sz w:val="28"/>
          <w:szCs w:val="28"/>
        </w:rPr>
        <w:t xml:space="preserve">- плотность жидкости,  </w:t>
      </w:r>
      <w:r w:rsidRPr="00B63768">
        <w:rPr>
          <w:position w:val="-10"/>
          <w:sz w:val="28"/>
          <w:szCs w:val="28"/>
        </w:rPr>
        <w:object w:dxaOrig="220" w:dyaOrig="260">
          <v:shape id="_x0000_i1037" type="#_x0000_t75" style="width:19.5pt;height:23.25pt" o:ole="">
            <v:imagedata r:id="rId33" o:title=""/>
          </v:shape>
          <o:OLEObject Type="Embed" ProgID="Equation.DSMT4" ShapeID="_x0000_i1037" DrawAspect="Content" ObjectID="_1651157286" r:id="rId34"/>
        </w:object>
      </w:r>
      <w:r w:rsidRPr="00B63768">
        <w:rPr>
          <w:sz w:val="28"/>
          <w:szCs w:val="28"/>
        </w:rPr>
        <w:t xml:space="preserve">-ускорение свободного падения, </w:t>
      </w:r>
      <w:r w:rsidRPr="00B63768">
        <w:rPr>
          <w:position w:val="-4"/>
          <w:sz w:val="28"/>
          <w:szCs w:val="28"/>
        </w:rPr>
        <w:object w:dxaOrig="180" w:dyaOrig="200">
          <v:shape id="_x0000_i1038" type="#_x0000_t75" style="width:9pt;height:9.75pt" o:ole="">
            <v:imagedata r:id="rId35" o:title=""/>
          </v:shape>
          <o:OLEObject Type="Embed" ProgID="Equation.DSMT4" ShapeID="_x0000_i1038" DrawAspect="Content" ObjectID="_1651157287" r:id="rId36"/>
        </w:object>
      </w:r>
      <w:r w:rsidRPr="00B63768">
        <w:rPr>
          <w:sz w:val="28"/>
          <w:szCs w:val="28"/>
        </w:rPr>
        <w:t xml:space="preserve"> - радиус капли, или </w:t>
      </w:r>
    </w:p>
    <w:p w:rsidR="00E33F2E" w:rsidRPr="00B63768" w:rsidRDefault="00B63768" w:rsidP="00B63768">
      <w:pPr>
        <w:jc w:val="center"/>
        <w:rPr>
          <w:sz w:val="28"/>
          <w:szCs w:val="28"/>
        </w:rPr>
      </w:pPr>
      <w:r w:rsidRPr="00B63768">
        <w:rPr>
          <w:position w:val="-10"/>
          <w:sz w:val="28"/>
          <w:szCs w:val="28"/>
        </w:rPr>
        <w:object w:dxaOrig="900" w:dyaOrig="300">
          <v:shape id="_x0000_i1039" type="#_x0000_t75" style="width:75pt;height:24.75pt" o:ole="">
            <v:imagedata r:id="rId37" o:title=""/>
          </v:shape>
          <o:OLEObject Type="Embed" ProgID="Equation.DSMT4" ShapeID="_x0000_i1039" DrawAspect="Content" ObjectID="_1651157288" r:id="rId38"/>
        </w:object>
      </w:r>
      <w:r w:rsidR="00E33F2E" w:rsidRPr="00B63768">
        <w:rPr>
          <w:sz w:val="28"/>
          <w:szCs w:val="28"/>
        </w:rPr>
        <w:t>.</w:t>
      </w:r>
    </w:p>
    <w:p w:rsidR="00E33F2E" w:rsidRPr="00B63768" w:rsidRDefault="00E33F2E" w:rsidP="00E33F2E">
      <w:pPr>
        <w:rPr>
          <w:sz w:val="28"/>
          <w:szCs w:val="28"/>
        </w:rPr>
      </w:pPr>
      <w:r w:rsidRPr="00B63768">
        <w:rPr>
          <w:sz w:val="28"/>
          <w:szCs w:val="28"/>
        </w:rPr>
        <w:lastRenderedPageBreak/>
        <w:t xml:space="preserve">Подставляя </w:t>
      </w:r>
      <w:r w:rsidR="00B63768" w:rsidRPr="00B63768">
        <w:rPr>
          <w:position w:val="-10"/>
          <w:sz w:val="28"/>
          <w:szCs w:val="28"/>
        </w:rPr>
        <w:object w:dxaOrig="900" w:dyaOrig="300">
          <v:shape id="_x0000_i1040" type="#_x0000_t75" style="width:75pt;height:24.75pt" o:ole="">
            <v:imagedata r:id="rId39" o:title=""/>
          </v:shape>
          <o:OLEObject Type="Embed" ProgID="Equation.DSMT4" ShapeID="_x0000_i1040" DrawAspect="Content" ObjectID="_1651157289" r:id="rId40"/>
        </w:object>
      </w:r>
      <w:r w:rsidRPr="00B63768">
        <w:rPr>
          <w:sz w:val="28"/>
          <w:szCs w:val="28"/>
        </w:rPr>
        <w:t xml:space="preserve"> можно получить оценку плотности капли, которая может быть поднята над поверхностью спирта в электрическом </w:t>
      </w:r>
      <w:r w:rsidR="00B63768" w:rsidRPr="00B63768">
        <w:rPr>
          <w:sz w:val="28"/>
          <w:szCs w:val="28"/>
        </w:rPr>
        <w:t>поле. Теперь</w:t>
      </w:r>
      <w:r w:rsidRPr="00B63768">
        <w:rPr>
          <w:sz w:val="28"/>
          <w:szCs w:val="28"/>
        </w:rPr>
        <w:t xml:space="preserve"> сравним эти величины и сделаем выводы о возможности поля поднять каплю.</w:t>
      </w:r>
    </w:p>
    <w:p w:rsidR="00E33F2E" w:rsidRPr="00B63768" w:rsidRDefault="00E33F2E" w:rsidP="005B4012">
      <w:pPr>
        <w:tabs>
          <w:tab w:val="left" w:pos="0"/>
        </w:tabs>
        <w:jc w:val="center"/>
        <w:rPr>
          <w:sz w:val="28"/>
          <w:szCs w:val="28"/>
        </w:rPr>
      </w:pPr>
    </w:p>
    <w:p w:rsidR="00F67ADD" w:rsidRPr="00B63768" w:rsidRDefault="00F67ADD" w:rsidP="00531C70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>Д</w:t>
      </w:r>
      <w:r w:rsidR="00531C70" w:rsidRPr="00B63768">
        <w:rPr>
          <w:sz w:val="28"/>
          <w:szCs w:val="28"/>
        </w:rPr>
        <w:t xml:space="preserve">иэлектрическая проницаемость спирта </w:t>
      </w:r>
      <w:r w:rsidR="00531C70" w:rsidRPr="00B63768">
        <w:rPr>
          <w:position w:val="-12"/>
          <w:sz w:val="28"/>
          <w:szCs w:val="28"/>
        </w:rPr>
        <w:object w:dxaOrig="240" w:dyaOrig="360">
          <v:shape id="_x0000_i1041" type="#_x0000_t75" style="width:12pt;height:18pt" o:ole="">
            <v:imagedata r:id="rId41" o:title=""/>
          </v:shape>
          <o:OLEObject Type="Embed" ProgID="Equation.DSMT4" ShapeID="_x0000_i1041" DrawAspect="Content" ObjectID="_1651157290" r:id="rId42"/>
        </w:object>
      </w:r>
      <w:r w:rsidR="00531C70" w:rsidRPr="00B63768">
        <w:rPr>
          <w:sz w:val="28"/>
          <w:szCs w:val="28"/>
        </w:rPr>
        <w:t xml:space="preserve"> при 20° C составляет 24,</w:t>
      </w:r>
      <w:r w:rsidRPr="00B63768">
        <w:rPr>
          <w:sz w:val="28"/>
          <w:szCs w:val="28"/>
        </w:rPr>
        <w:t>3</w:t>
      </w:r>
      <w:r w:rsidR="00873A8F">
        <w:rPr>
          <w:sz w:val="28"/>
          <w:szCs w:val="28"/>
        </w:rPr>
        <w:t xml:space="preserve"> </w:t>
      </w:r>
      <w:r w:rsidR="00873A8F" w:rsidRPr="00873A8F">
        <w:rPr>
          <w:sz w:val="28"/>
          <w:szCs w:val="28"/>
        </w:rPr>
        <w:t>[5]</w:t>
      </w:r>
      <w:r w:rsidRPr="00B63768">
        <w:rPr>
          <w:sz w:val="28"/>
          <w:szCs w:val="28"/>
        </w:rPr>
        <w:t xml:space="preserve">. Тогда плотность силы для спирта при напряжении 40кВ, </w:t>
      </w:r>
      <w:r w:rsidRPr="00B63768">
        <w:rPr>
          <w:position w:val="-6"/>
          <w:sz w:val="28"/>
          <w:szCs w:val="28"/>
        </w:rPr>
        <w:object w:dxaOrig="240" w:dyaOrig="300">
          <v:shape id="_x0000_i1042" type="#_x0000_t75" style="width:12pt;height:15pt" o:ole="">
            <v:imagedata r:id="rId43" o:title=""/>
          </v:shape>
          <o:OLEObject Type="Embed" ProgID="Equation.DSMT4" ShapeID="_x0000_i1042" DrawAspect="Content" ObjectID="_1651157291" r:id="rId44"/>
        </w:object>
      </w:r>
      <w:r w:rsidRPr="00B63768">
        <w:rPr>
          <w:sz w:val="28"/>
          <w:szCs w:val="28"/>
        </w:rPr>
        <w:t xml:space="preserve">=30мм, </w:t>
      </w:r>
      <w:r w:rsidRPr="00B63768">
        <w:rPr>
          <w:position w:val="-4"/>
          <w:sz w:val="28"/>
          <w:szCs w:val="28"/>
        </w:rPr>
        <w:object w:dxaOrig="200" w:dyaOrig="220">
          <v:shape id="_x0000_i1043" type="#_x0000_t75" style="width:9.75pt;height:11.25pt" o:ole="">
            <v:imagedata r:id="rId45" o:title=""/>
          </v:shape>
          <o:OLEObject Type="Embed" ProgID="Equation.DSMT4" ShapeID="_x0000_i1043" DrawAspect="Content" ObjectID="_1651157292" r:id="rId46"/>
        </w:object>
      </w:r>
      <w:r w:rsidRPr="00B63768">
        <w:rPr>
          <w:sz w:val="28"/>
          <w:szCs w:val="28"/>
        </w:rPr>
        <w:t>= 0,3м</w:t>
      </w:r>
      <w:r w:rsidR="006F7F64" w:rsidRPr="00B63768">
        <w:rPr>
          <w:position w:val="-24"/>
          <w:sz w:val="28"/>
          <w:szCs w:val="28"/>
        </w:rPr>
        <w:object w:dxaOrig="9840" w:dyaOrig="740">
          <v:shape id="_x0000_i1061" type="#_x0000_t75" style="width:492pt;height:36.75pt" o:ole="">
            <v:imagedata r:id="rId47" o:title=""/>
          </v:shape>
          <o:OLEObject Type="Embed" ProgID="Equation.DSMT4" ShapeID="_x0000_i1061" DrawAspect="Content" ObjectID="_1651157293" r:id="rId48"/>
        </w:object>
      </w:r>
    </w:p>
    <w:p w:rsidR="00CD610F" w:rsidRPr="00B63768" w:rsidRDefault="00CD610F" w:rsidP="00531C70">
      <w:pPr>
        <w:tabs>
          <w:tab w:val="left" w:pos="0"/>
        </w:tabs>
        <w:rPr>
          <w:sz w:val="28"/>
          <w:szCs w:val="28"/>
        </w:rPr>
      </w:pPr>
    </w:p>
    <w:p w:rsidR="00CD610F" w:rsidRPr="00B63768" w:rsidRDefault="00CD610F" w:rsidP="00531C70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>Что больше, чем плотность силы тяжести для спирта:</w:t>
      </w:r>
    </w:p>
    <w:p w:rsidR="00F67ADD" w:rsidRPr="00B63768" w:rsidRDefault="006F7F64" w:rsidP="00531C70">
      <w:pPr>
        <w:tabs>
          <w:tab w:val="left" w:pos="0"/>
        </w:tabs>
        <w:rPr>
          <w:sz w:val="28"/>
          <w:szCs w:val="28"/>
        </w:rPr>
      </w:pPr>
      <w:r w:rsidRPr="00B63768">
        <w:rPr>
          <w:position w:val="-14"/>
          <w:sz w:val="28"/>
          <w:szCs w:val="28"/>
        </w:rPr>
        <w:object w:dxaOrig="4380" w:dyaOrig="400">
          <v:shape id="_x0000_i1063" type="#_x0000_t75" style="width:219pt;height:20.25pt" o:ole="">
            <v:imagedata r:id="rId49" o:title=""/>
          </v:shape>
          <o:OLEObject Type="Embed" ProgID="Equation.DSMT4" ShapeID="_x0000_i1063" DrawAspect="Content" ObjectID="_1651157294" r:id="rId50"/>
        </w:object>
      </w:r>
    </w:p>
    <w:p w:rsidR="00CD610F" w:rsidRPr="00B63768" w:rsidRDefault="00CD610F" w:rsidP="00531C70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>Повторим те же вычисления для воды:</w:t>
      </w:r>
    </w:p>
    <w:p w:rsidR="00E33F2E" w:rsidRPr="00B63768" w:rsidRDefault="00CD610F" w:rsidP="00CD610F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 xml:space="preserve">Диэлектрическая проницаемость спирта </w:t>
      </w:r>
      <w:r w:rsidRPr="00B63768">
        <w:rPr>
          <w:position w:val="-12"/>
          <w:sz w:val="28"/>
          <w:szCs w:val="28"/>
        </w:rPr>
        <w:object w:dxaOrig="260" w:dyaOrig="360">
          <v:shape id="_x0000_i1046" type="#_x0000_t75" style="width:12.75pt;height:18pt" o:ole="">
            <v:imagedata r:id="rId51" o:title=""/>
          </v:shape>
          <o:OLEObject Type="Embed" ProgID="Equation.DSMT4" ShapeID="_x0000_i1046" DrawAspect="Content" ObjectID="_1651157295" r:id="rId52"/>
        </w:object>
      </w:r>
      <w:r w:rsidRPr="00B63768">
        <w:rPr>
          <w:sz w:val="28"/>
          <w:szCs w:val="28"/>
        </w:rPr>
        <w:t xml:space="preserve"> при 20° C составляет 80,4</w:t>
      </w:r>
      <w:r w:rsidR="00873A8F" w:rsidRPr="00873A8F">
        <w:rPr>
          <w:sz w:val="28"/>
          <w:szCs w:val="28"/>
        </w:rPr>
        <w:t xml:space="preserve"> [5]</w:t>
      </w:r>
      <w:r w:rsidRPr="00B63768">
        <w:rPr>
          <w:sz w:val="28"/>
          <w:szCs w:val="28"/>
        </w:rPr>
        <w:t>. Тогда плотность силы для спирта при напряжении 40кВ</w:t>
      </w:r>
      <w:r w:rsidR="00E33F2E" w:rsidRPr="00B63768">
        <w:rPr>
          <w:sz w:val="28"/>
          <w:szCs w:val="28"/>
        </w:rPr>
        <w:t xml:space="preserve"> на расстоянии </w:t>
      </w:r>
      <w:r w:rsidR="00E33F2E" w:rsidRPr="00B63768">
        <w:rPr>
          <w:sz w:val="28"/>
          <w:szCs w:val="28"/>
          <w:lang w:val="en-US"/>
        </w:rPr>
        <w:t>x</w:t>
      </w:r>
      <w:r w:rsidR="00E33F2E" w:rsidRPr="00B63768">
        <w:rPr>
          <w:sz w:val="28"/>
          <w:szCs w:val="28"/>
        </w:rPr>
        <w:t>~1см</w:t>
      </w:r>
      <w:r w:rsidRPr="00B63768">
        <w:rPr>
          <w:sz w:val="28"/>
          <w:szCs w:val="28"/>
        </w:rPr>
        <w:t xml:space="preserve">, </w:t>
      </w:r>
    </w:p>
    <w:p w:rsidR="00CD610F" w:rsidRPr="00B63768" w:rsidRDefault="00CD610F" w:rsidP="00CD610F">
      <w:pPr>
        <w:tabs>
          <w:tab w:val="left" w:pos="0"/>
        </w:tabs>
        <w:rPr>
          <w:sz w:val="28"/>
          <w:szCs w:val="28"/>
        </w:rPr>
      </w:pPr>
      <w:r w:rsidRPr="00B63768">
        <w:rPr>
          <w:position w:val="-6"/>
          <w:sz w:val="28"/>
          <w:szCs w:val="28"/>
        </w:rPr>
        <w:object w:dxaOrig="240" w:dyaOrig="300">
          <v:shape id="_x0000_i1047" type="#_x0000_t75" style="width:12pt;height:15pt" o:ole="">
            <v:imagedata r:id="rId43" o:title=""/>
          </v:shape>
          <o:OLEObject Type="Embed" ProgID="Equation.DSMT4" ShapeID="_x0000_i1047" DrawAspect="Content" ObjectID="_1651157296" r:id="rId53"/>
        </w:object>
      </w:r>
      <w:r w:rsidRPr="00B63768">
        <w:rPr>
          <w:sz w:val="28"/>
          <w:szCs w:val="28"/>
        </w:rPr>
        <w:t xml:space="preserve">=30мм, </w:t>
      </w:r>
      <w:r w:rsidRPr="00B63768">
        <w:rPr>
          <w:position w:val="-4"/>
          <w:sz w:val="28"/>
          <w:szCs w:val="28"/>
        </w:rPr>
        <w:object w:dxaOrig="200" w:dyaOrig="220">
          <v:shape id="_x0000_i1048" type="#_x0000_t75" style="width:9.75pt;height:11.25pt" o:ole="">
            <v:imagedata r:id="rId45" o:title=""/>
          </v:shape>
          <o:OLEObject Type="Embed" ProgID="Equation.DSMT4" ShapeID="_x0000_i1048" DrawAspect="Content" ObjectID="_1651157297" r:id="rId54"/>
        </w:object>
      </w:r>
      <w:r w:rsidRPr="00B63768">
        <w:rPr>
          <w:sz w:val="28"/>
          <w:szCs w:val="28"/>
        </w:rPr>
        <w:t>= 0,3м</w:t>
      </w:r>
      <w:r w:rsidR="00E33F2E" w:rsidRPr="00B63768">
        <w:rPr>
          <w:sz w:val="28"/>
          <w:szCs w:val="28"/>
        </w:rPr>
        <w:t>:</w:t>
      </w:r>
      <w:r w:rsidR="006F7F64" w:rsidRPr="00B63768">
        <w:rPr>
          <w:position w:val="-24"/>
          <w:sz w:val="28"/>
          <w:szCs w:val="28"/>
        </w:rPr>
        <w:object w:dxaOrig="9680" w:dyaOrig="740">
          <v:shape id="_x0000_i1065" type="#_x0000_t75" style="width:483.75pt;height:36.75pt" o:ole="">
            <v:imagedata r:id="rId55" o:title=""/>
          </v:shape>
          <o:OLEObject Type="Embed" ProgID="Equation.DSMT4" ShapeID="_x0000_i1065" DrawAspect="Content" ObjectID="_1651157298" r:id="rId56"/>
        </w:object>
      </w:r>
    </w:p>
    <w:p w:rsidR="00CD610F" w:rsidRPr="00B63768" w:rsidRDefault="00CD610F" w:rsidP="00CD610F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>Что также больше, чем плотность силы тяжести:</w:t>
      </w:r>
    </w:p>
    <w:p w:rsidR="00CD610F" w:rsidRPr="00B63768" w:rsidRDefault="006F7F64" w:rsidP="00CD610F">
      <w:pPr>
        <w:tabs>
          <w:tab w:val="left" w:pos="0"/>
        </w:tabs>
        <w:rPr>
          <w:sz w:val="28"/>
          <w:szCs w:val="28"/>
        </w:rPr>
      </w:pPr>
      <w:r w:rsidRPr="00B63768">
        <w:rPr>
          <w:position w:val="-14"/>
          <w:sz w:val="28"/>
          <w:szCs w:val="28"/>
        </w:rPr>
        <w:object w:dxaOrig="3960" w:dyaOrig="400">
          <v:shape id="_x0000_i1059" type="#_x0000_t75" style="width:198pt;height:20.25pt" o:ole="">
            <v:imagedata r:id="rId57" o:title=""/>
          </v:shape>
          <o:OLEObject Type="Embed" ProgID="Equation.DSMT4" ShapeID="_x0000_i1059" DrawAspect="Content" ObjectID="_1651157299" r:id="rId58"/>
        </w:object>
      </w:r>
    </w:p>
    <w:p w:rsidR="00E33F2E" w:rsidRDefault="00E33F2E" w:rsidP="00CD610F">
      <w:pPr>
        <w:tabs>
          <w:tab w:val="left" w:pos="0"/>
        </w:tabs>
        <w:rPr>
          <w:sz w:val="28"/>
          <w:szCs w:val="28"/>
        </w:rPr>
      </w:pPr>
      <w:r w:rsidRPr="00B63768">
        <w:rPr>
          <w:sz w:val="28"/>
          <w:szCs w:val="28"/>
        </w:rPr>
        <w:t>Такие же вычисления можно провести и для других жидкостей, но здесь приведу лишь результаты:</w:t>
      </w:r>
    </w:p>
    <w:p w:rsidR="00A56ADA" w:rsidRPr="00B63768" w:rsidRDefault="005636AA" w:rsidP="00CD610F">
      <w:pPr>
        <w:tabs>
          <w:tab w:val="left" w:pos="0"/>
        </w:tabs>
        <w:rPr>
          <w:sz w:val="28"/>
          <w:szCs w:val="28"/>
        </w:rPr>
      </w:pPr>
      <w:r w:rsidRPr="004E139E">
        <w:rPr>
          <w:position w:val="-110"/>
        </w:rPr>
        <w:object w:dxaOrig="3240" w:dyaOrig="2320">
          <v:shape id="_x0000_i1111" type="#_x0000_t75" style="width:162.75pt;height:116.25pt" o:ole="">
            <v:imagedata r:id="rId59" o:title=""/>
          </v:shape>
          <o:OLEObject Type="Embed" ProgID="Equation.DSMT4" ShapeID="_x0000_i1111" DrawAspect="Content" ObjectID="_1651157300" r:id="rId60"/>
        </w:object>
      </w:r>
      <w:r w:rsidR="00A56ADA" w:rsidRPr="00A56ADA">
        <w:t xml:space="preserve"> </w:t>
      </w:r>
      <w:r w:rsidRPr="004E139E">
        <w:rPr>
          <w:position w:val="-94"/>
        </w:rPr>
        <w:object w:dxaOrig="2940" w:dyaOrig="2000">
          <v:shape id="_x0000_i1109" type="#_x0000_t75" style="width:162.75pt;height:111pt" o:ole="">
            <v:imagedata r:id="rId61" o:title=""/>
          </v:shape>
          <o:OLEObject Type="Embed" ProgID="Equation.DSMT4" ShapeID="_x0000_i1109" DrawAspect="Content" ObjectID="_1651157301" r:id="rId62"/>
        </w:object>
      </w:r>
    </w:p>
    <w:p w:rsidR="00B63768" w:rsidRPr="00001B83" w:rsidRDefault="00001B83" w:rsidP="00B63768">
      <w:pPr>
        <w:tabs>
          <w:tab w:val="left" w:pos="0"/>
          <w:tab w:val="left" w:pos="4050"/>
        </w:tabs>
        <w:rPr>
          <w:sz w:val="32"/>
          <w:szCs w:val="32"/>
        </w:rPr>
      </w:pPr>
      <w:r w:rsidRPr="00001B83">
        <w:rPr>
          <w:sz w:val="28"/>
          <w:szCs w:val="28"/>
        </w:rPr>
        <w:t xml:space="preserve">     </w:t>
      </w:r>
      <w:r w:rsidR="00B63768" w:rsidRPr="00001B83">
        <w:rPr>
          <w:sz w:val="28"/>
          <w:szCs w:val="28"/>
        </w:rPr>
        <w:t xml:space="preserve">Из вышеприведённых выкладок можно сделать вывод о том, что в глицерине и метаноле тоже могут образовываться наблюдаемые столбики воды. </w:t>
      </w:r>
      <w:r w:rsidR="00A56ADA">
        <w:rPr>
          <w:sz w:val="28"/>
          <w:szCs w:val="28"/>
        </w:rPr>
        <w:t xml:space="preserve">Здесь мы привели в основном </w:t>
      </w:r>
      <w:r w:rsidR="005636AA">
        <w:rPr>
          <w:sz w:val="28"/>
          <w:szCs w:val="28"/>
        </w:rPr>
        <w:t>расчёты для</w:t>
      </w:r>
      <w:r w:rsidR="00A56ADA">
        <w:rPr>
          <w:sz w:val="28"/>
          <w:szCs w:val="28"/>
        </w:rPr>
        <w:t xml:space="preserve"> жидкостей с относительно большими величинами диэлектрической </w:t>
      </w:r>
      <w:r w:rsidR="005636AA">
        <w:rPr>
          <w:sz w:val="28"/>
          <w:szCs w:val="28"/>
        </w:rPr>
        <w:t>проницаемости. Из приведённых</w:t>
      </w:r>
      <w:bookmarkStart w:id="2" w:name="_GoBack"/>
      <w:bookmarkEnd w:id="2"/>
      <w:r w:rsidR="005636AA">
        <w:rPr>
          <w:sz w:val="28"/>
          <w:szCs w:val="28"/>
        </w:rPr>
        <w:t xml:space="preserve"> расчётов только для бензина не выполняется условие </w:t>
      </w:r>
      <w:r w:rsidR="005636AA" w:rsidRPr="005636AA">
        <w:rPr>
          <w:position w:val="-12"/>
        </w:rPr>
        <w:object w:dxaOrig="1240" w:dyaOrig="360">
          <v:shape id="_x0000_i1130" type="#_x0000_t75" style="width:62.25pt;height:18pt" o:ole="">
            <v:imagedata r:id="rId63" o:title=""/>
          </v:shape>
          <o:OLEObject Type="Embed" ProgID="Equation.DSMT4" ShapeID="_x0000_i1130" DrawAspect="Content" ObjectID="_1651157302" r:id="rId64"/>
        </w:object>
      </w:r>
    </w:p>
    <w:p w:rsidR="00AA7AB4" w:rsidRPr="00EB3AC1" w:rsidRDefault="00AA7AB4" w:rsidP="00AA7AB4">
      <w:pPr>
        <w:rPr>
          <w:sz w:val="32"/>
          <w:szCs w:val="32"/>
        </w:rPr>
      </w:pPr>
    </w:p>
    <w:p w:rsidR="00683E7A" w:rsidRPr="00EB3AC1" w:rsidRDefault="00683E7A" w:rsidP="00683E7A">
      <w:pPr>
        <w:rPr>
          <w:sz w:val="32"/>
          <w:szCs w:val="32"/>
        </w:rPr>
      </w:pPr>
    </w:p>
    <w:p w:rsidR="00683E7A" w:rsidRPr="00EB3AC1" w:rsidRDefault="00683E7A" w:rsidP="00683E7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3E3DAA" wp14:editId="19D078DA">
            <wp:extent cx="3587592" cy="3911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5"/>
                    <a:srcRect l="-4" r="4" b="5882"/>
                    <a:stretch/>
                  </pic:blipFill>
                  <pic:spPr bwMode="auto">
                    <a:xfrm>
                      <a:off x="0" y="0"/>
                      <a:ext cx="3592111" cy="3916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E7A" w:rsidRPr="00EB3AC1" w:rsidRDefault="00683E7A" w:rsidP="00683E7A">
      <w:pPr>
        <w:rPr>
          <w:sz w:val="32"/>
          <w:szCs w:val="32"/>
        </w:rPr>
      </w:pPr>
      <w:r>
        <w:rPr>
          <w:sz w:val="32"/>
          <w:szCs w:val="32"/>
        </w:rPr>
        <w:t>Рис.2.Распределение поля при напряжённости 40кВ.</w:t>
      </w:r>
    </w:p>
    <w:p w:rsidR="002533B3" w:rsidRPr="005B4012" w:rsidRDefault="002533B3" w:rsidP="00AA7AB4">
      <w:pPr>
        <w:rPr>
          <w:sz w:val="32"/>
          <w:szCs w:val="32"/>
          <w:highlight w:val="yellow"/>
        </w:rPr>
      </w:pPr>
    </w:p>
    <w:p w:rsidR="006B211A" w:rsidRPr="00BA361A" w:rsidRDefault="00001B83" w:rsidP="006B211A">
      <w:pPr>
        <w:tabs>
          <w:tab w:val="left" w:pos="1320"/>
        </w:tabs>
        <w:rPr>
          <w:color w:val="000000"/>
          <w:sz w:val="28"/>
          <w:szCs w:val="28"/>
        </w:rPr>
      </w:pPr>
      <w:r w:rsidRPr="00001B83">
        <w:rPr>
          <w:color w:val="000000"/>
          <w:sz w:val="28"/>
          <w:szCs w:val="28"/>
        </w:rPr>
        <w:t xml:space="preserve">  </w:t>
      </w:r>
      <w:r w:rsidR="006B211A">
        <w:rPr>
          <w:color w:val="000000"/>
          <w:sz w:val="28"/>
          <w:szCs w:val="28"/>
        </w:rPr>
        <w:t>Это показывает, что п</w:t>
      </w:r>
      <w:r w:rsidR="006B211A" w:rsidRPr="00BA361A">
        <w:rPr>
          <w:color w:val="000000"/>
          <w:sz w:val="28"/>
          <w:szCs w:val="28"/>
        </w:rPr>
        <w:t>оле величиной V=</w:t>
      </w:r>
      <w:r w:rsidRPr="00001B83">
        <w:rPr>
          <w:color w:val="000000"/>
          <w:sz w:val="28"/>
          <w:szCs w:val="28"/>
        </w:rPr>
        <w:t>4</w:t>
      </w:r>
      <w:r w:rsidR="006B211A" w:rsidRPr="00BA361A">
        <w:rPr>
          <w:color w:val="000000"/>
          <w:sz w:val="28"/>
          <w:szCs w:val="28"/>
        </w:rPr>
        <w:t xml:space="preserve">0 </w:t>
      </w:r>
      <w:proofErr w:type="spellStart"/>
      <w:r w:rsidR="006B211A" w:rsidRPr="00BA361A"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на расстоянии 10мм от конца электрода</w:t>
      </w:r>
      <w:r w:rsidR="006B211A" w:rsidRPr="00BA361A">
        <w:rPr>
          <w:color w:val="000000"/>
          <w:sz w:val="28"/>
          <w:szCs w:val="28"/>
        </w:rPr>
        <w:t>, способно образовать столбики в спирт</w:t>
      </w:r>
      <w:r>
        <w:rPr>
          <w:color w:val="000000"/>
          <w:sz w:val="28"/>
          <w:szCs w:val="28"/>
        </w:rPr>
        <w:t>ах</w:t>
      </w:r>
      <w:r w:rsidR="006B211A" w:rsidRPr="00BA361A">
        <w:rPr>
          <w:color w:val="000000"/>
          <w:sz w:val="28"/>
          <w:szCs w:val="28"/>
        </w:rPr>
        <w:t>, воде</w:t>
      </w:r>
      <w:r>
        <w:rPr>
          <w:color w:val="000000"/>
          <w:sz w:val="28"/>
          <w:szCs w:val="28"/>
        </w:rPr>
        <w:t xml:space="preserve"> и глицерине</w:t>
      </w:r>
    </w:p>
    <w:p w:rsidR="00AA7AB4" w:rsidRPr="00BA361A" w:rsidRDefault="00AA7AB4" w:rsidP="00BA361A">
      <w:pPr>
        <w:tabs>
          <w:tab w:val="left" w:pos="1320"/>
        </w:tabs>
        <w:rPr>
          <w:sz w:val="28"/>
          <w:szCs w:val="28"/>
        </w:rPr>
      </w:pPr>
    </w:p>
    <w:p w:rsidR="00BA361A" w:rsidRDefault="00BA361A" w:rsidP="00E763B9">
      <w:pPr>
        <w:tabs>
          <w:tab w:val="left" w:pos="1320"/>
        </w:tabs>
        <w:rPr>
          <w:b/>
          <w:bCs/>
          <w:sz w:val="28"/>
          <w:szCs w:val="28"/>
        </w:rPr>
      </w:pPr>
    </w:p>
    <w:p w:rsidR="00E763B9" w:rsidRDefault="00E763B9" w:rsidP="00BA361A">
      <w:pPr>
        <w:tabs>
          <w:tab w:val="left" w:pos="1320"/>
        </w:tabs>
        <w:jc w:val="center"/>
        <w:rPr>
          <w:b/>
          <w:bCs/>
          <w:sz w:val="28"/>
          <w:szCs w:val="28"/>
        </w:rPr>
      </w:pPr>
      <w:r w:rsidRPr="00E37B15">
        <w:rPr>
          <w:b/>
          <w:bCs/>
          <w:sz w:val="28"/>
          <w:szCs w:val="28"/>
        </w:rPr>
        <w:t>Эксперимент</w:t>
      </w:r>
      <w:r>
        <w:rPr>
          <w:b/>
          <w:bCs/>
          <w:sz w:val="28"/>
          <w:szCs w:val="28"/>
        </w:rPr>
        <w:t>альная установка</w:t>
      </w:r>
    </w:p>
    <w:p w:rsidR="00E763B9" w:rsidRDefault="00E763B9" w:rsidP="00E763B9">
      <w:pPr>
        <w:tabs>
          <w:tab w:val="left" w:pos="1320"/>
        </w:tabs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Установка состоит из заполненной </w:t>
      </w:r>
      <w:r>
        <w:rPr>
          <w:sz w:val="28"/>
          <w:szCs w:val="28"/>
        </w:rPr>
        <w:t>диэлектрической ванны</w:t>
      </w:r>
      <w:r w:rsidRPr="00E37B15">
        <w:rPr>
          <w:sz w:val="28"/>
          <w:szCs w:val="28"/>
        </w:rPr>
        <w:t xml:space="preserve"> с </w:t>
      </w:r>
      <w:r>
        <w:rPr>
          <w:sz w:val="28"/>
          <w:szCs w:val="28"/>
        </w:rPr>
        <w:t>жидкостью</w:t>
      </w:r>
      <w:r w:rsidRPr="00E37B15">
        <w:rPr>
          <w:sz w:val="28"/>
          <w:szCs w:val="28"/>
        </w:rPr>
        <w:t xml:space="preserve"> и электрической цепи. Верхний электрод имеет диаметр 0,9 мм (с радиусом кривизны кончика иглы 0,2 мм). Верхний электрод (электроды) располагался на высоте 5-15 мм над поверхностью материала. Электроды находились на положительном или отрицательном потенциале. Ток разряда измеряли с помощью миллиамперметра А1, а электрическое напряжение-с помощью схемы, состоящей из сопротивления R1 и миллиамперметра А2. Ампер-вольтовые характеристики разряда измерялись и представлялись в координатах ампер-вольт2, удобных для анализа свойств коронных разрядов</w:t>
      </w:r>
      <w:r>
        <w:rPr>
          <w:sz w:val="28"/>
          <w:szCs w:val="28"/>
        </w:rPr>
        <w:t>.</w:t>
      </w:r>
    </w:p>
    <w:p w:rsidR="00E763B9" w:rsidRDefault="00E763B9" w:rsidP="00E763B9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 питания -высоковольтный генератор. Позволяющий получить напряжение до </w:t>
      </w:r>
      <w:r w:rsidR="00873A8F">
        <w:rPr>
          <w:sz w:val="28"/>
          <w:szCs w:val="28"/>
        </w:rPr>
        <w:t>4</w:t>
      </w:r>
      <w:r>
        <w:rPr>
          <w:sz w:val="28"/>
          <w:szCs w:val="28"/>
        </w:rPr>
        <w:t>0кВ.</w:t>
      </w:r>
    </w:p>
    <w:p w:rsidR="00E763B9" w:rsidRDefault="00E763B9" w:rsidP="00E763B9">
      <w:pPr>
        <w:tabs>
          <w:tab w:val="left" w:pos="1320"/>
        </w:tabs>
        <w:rPr>
          <w:b/>
          <w:bCs/>
          <w:sz w:val="28"/>
          <w:szCs w:val="28"/>
        </w:rPr>
      </w:pPr>
    </w:p>
    <w:p w:rsidR="00E763B9" w:rsidRPr="00E37B15" w:rsidRDefault="00E763B9" w:rsidP="00E763B9">
      <w:pPr>
        <w:tabs>
          <w:tab w:val="left" w:pos="1320"/>
        </w:tabs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491F936" wp14:editId="2F125560">
            <wp:extent cx="3390265" cy="166687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3B9" w:rsidRPr="00AA7AB4" w:rsidRDefault="00AA7AB4" w:rsidP="009C6F8E">
      <w:pPr>
        <w:tabs>
          <w:tab w:val="left" w:pos="1320"/>
        </w:tabs>
        <w:rPr>
          <w:b/>
          <w:bCs/>
          <w:sz w:val="28"/>
          <w:szCs w:val="28"/>
        </w:rPr>
      </w:pPr>
      <w:r w:rsidRPr="00873A8F">
        <w:rPr>
          <w:b/>
          <w:bCs/>
          <w:sz w:val="28"/>
          <w:szCs w:val="28"/>
        </w:rPr>
        <w:t>Рис.</w:t>
      </w:r>
      <w:r w:rsidR="00AC03CA" w:rsidRPr="00873A8F">
        <w:rPr>
          <w:b/>
          <w:bCs/>
          <w:sz w:val="28"/>
          <w:szCs w:val="28"/>
        </w:rPr>
        <w:t>3</w:t>
      </w:r>
      <w:r w:rsidRPr="00873A8F">
        <w:rPr>
          <w:b/>
          <w:bCs/>
          <w:sz w:val="28"/>
          <w:szCs w:val="28"/>
        </w:rPr>
        <w:t xml:space="preserve"> Схема экспериментальной установки</w:t>
      </w:r>
      <w:r w:rsidR="006B211A" w:rsidRPr="00873A8F">
        <w:rPr>
          <w:b/>
          <w:bCs/>
          <w:sz w:val="28"/>
          <w:szCs w:val="28"/>
        </w:rPr>
        <w:t xml:space="preserve"> [1]</w:t>
      </w:r>
      <w:r w:rsidRPr="00873A8F">
        <w:rPr>
          <w:b/>
          <w:bCs/>
          <w:sz w:val="28"/>
          <w:szCs w:val="28"/>
        </w:rPr>
        <w:t>.</w:t>
      </w:r>
    </w:p>
    <w:p w:rsidR="00AA7AB4" w:rsidRDefault="00AA7AB4" w:rsidP="00BA361A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p w:rsidR="00AA7AB4" w:rsidRDefault="00AA7AB4" w:rsidP="00BA361A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p w:rsidR="00E763B9" w:rsidRDefault="00E37B15" w:rsidP="00BA361A">
      <w:pPr>
        <w:tabs>
          <w:tab w:val="left" w:pos="1320"/>
        </w:tabs>
        <w:jc w:val="center"/>
        <w:rPr>
          <w:b/>
          <w:bCs/>
          <w:sz w:val="28"/>
          <w:szCs w:val="28"/>
        </w:rPr>
      </w:pPr>
      <w:r w:rsidRPr="00E37B15">
        <w:rPr>
          <w:b/>
          <w:bCs/>
          <w:sz w:val="28"/>
          <w:szCs w:val="28"/>
        </w:rPr>
        <w:t>Эксперимент</w:t>
      </w:r>
      <w:r w:rsidR="00E763B9">
        <w:rPr>
          <w:b/>
          <w:bCs/>
          <w:sz w:val="28"/>
          <w:szCs w:val="28"/>
        </w:rPr>
        <w:t>альные результаты</w:t>
      </w:r>
    </w:p>
    <w:p w:rsidR="00CE3E84" w:rsidRDefault="00CE3E84" w:rsidP="00CE3E84">
      <w:pPr>
        <w:tabs>
          <w:tab w:val="left" w:pos="1320"/>
        </w:tabs>
        <w:rPr>
          <w:b/>
          <w:bCs/>
          <w:sz w:val="28"/>
          <w:szCs w:val="28"/>
        </w:rPr>
      </w:pPr>
    </w:p>
    <w:p w:rsidR="002533B3" w:rsidRDefault="00CE3E84" w:rsidP="002533B3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873A8F">
        <w:rPr>
          <w:sz w:val="28"/>
          <w:szCs w:val="28"/>
        </w:rPr>
        <w:t xml:space="preserve">проведённой </w:t>
      </w:r>
      <w:r w:rsidR="00873A8F" w:rsidRPr="00873A8F">
        <w:rPr>
          <w:sz w:val="28"/>
          <w:szCs w:val="28"/>
        </w:rPr>
        <w:t>на</w:t>
      </w:r>
      <w:r w:rsidR="00AA7AB4" w:rsidRPr="00873A8F">
        <w:rPr>
          <w:sz w:val="28"/>
          <w:szCs w:val="28"/>
        </w:rPr>
        <w:t xml:space="preserve"> </w:t>
      </w:r>
      <w:r w:rsidR="00873A8F" w:rsidRPr="00873A8F">
        <w:rPr>
          <w:sz w:val="28"/>
          <w:szCs w:val="28"/>
        </w:rPr>
        <w:t>кафедре [</w:t>
      </w:r>
      <w:r w:rsidR="00AC03CA" w:rsidRPr="00873A8F">
        <w:rPr>
          <w:sz w:val="28"/>
          <w:szCs w:val="28"/>
        </w:rPr>
        <w:t>1]</w:t>
      </w:r>
      <w:r w:rsidR="00AC03CA" w:rsidRPr="00AC0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экспериментально выяснены поля какой силы необходимы для поднятия жидкостей над их поверхностью. Рассмотрены некоторые теоретические обоснования явлений, наблюдаемых при взаимодействии коронного разряда и электрических полей с поверхностью жидкости. </w:t>
      </w:r>
    </w:p>
    <w:p w:rsidR="00A70646" w:rsidRDefault="002533B3" w:rsidP="002533B3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E84">
        <w:rPr>
          <w:sz w:val="28"/>
          <w:szCs w:val="28"/>
        </w:rPr>
        <w:t xml:space="preserve">Так при </w:t>
      </w:r>
      <w:r w:rsidR="00744FB8">
        <w:rPr>
          <w:sz w:val="28"/>
          <w:szCs w:val="28"/>
        </w:rPr>
        <w:t xml:space="preserve">взаимодействии одного коронного разряда с поверхностью воды при плавном повышении величины поля сначала появляется воронка, образованная </w:t>
      </w:r>
      <w:r w:rsidR="00A70646" w:rsidRPr="00A70646">
        <w:rPr>
          <w:sz w:val="28"/>
          <w:szCs w:val="28"/>
        </w:rPr>
        <w:t>ионны</w:t>
      </w:r>
      <w:r w:rsidR="00A70646">
        <w:rPr>
          <w:sz w:val="28"/>
          <w:szCs w:val="28"/>
        </w:rPr>
        <w:t>м ветром</w:t>
      </w:r>
      <w:r w:rsidR="00744FB8">
        <w:rPr>
          <w:sz w:val="28"/>
          <w:szCs w:val="28"/>
        </w:rPr>
        <w:t xml:space="preserve">. Затем при превышении некоторой величины поля появляются столбики жидкости. </w:t>
      </w:r>
      <w:r w:rsidR="00F435DF">
        <w:rPr>
          <w:sz w:val="28"/>
          <w:szCs w:val="28"/>
        </w:rPr>
        <w:t xml:space="preserve"> </w:t>
      </w:r>
      <w:r w:rsidR="00F435DF" w:rsidRPr="00873A8F">
        <w:rPr>
          <w:sz w:val="28"/>
          <w:szCs w:val="28"/>
        </w:rPr>
        <w:t xml:space="preserve">См. Рис. </w:t>
      </w:r>
      <w:r w:rsidR="006B211A" w:rsidRPr="00873A8F">
        <w:rPr>
          <w:sz w:val="28"/>
          <w:szCs w:val="28"/>
        </w:rPr>
        <w:t>1</w:t>
      </w:r>
      <w:r w:rsidR="00873A8F" w:rsidRPr="00873A8F">
        <w:rPr>
          <w:sz w:val="28"/>
          <w:szCs w:val="28"/>
        </w:rPr>
        <w:t>(а,</w:t>
      </w:r>
      <w:r w:rsidR="00873A8F">
        <w:rPr>
          <w:sz w:val="28"/>
          <w:szCs w:val="28"/>
        </w:rPr>
        <w:t xml:space="preserve"> </w:t>
      </w:r>
      <w:r w:rsidR="00873A8F" w:rsidRPr="00873A8F">
        <w:rPr>
          <w:sz w:val="28"/>
          <w:szCs w:val="28"/>
        </w:rPr>
        <w:t>б,</w:t>
      </w:r>
      <w:r w:rsidR="00873A8F">
        <w:rPr>
          <w:sz w:val="28"/>
          <w:szCs w:val="28"/>
        </w:rPr>
        <w:t xml:space="preserve"> </w:t>
      </w:r>
      <w:r w:rsidR="00873A8F" w:rsidRPr="00873A8F">
        <w:rPr>
          <w:sz w:val="28"/>
          <w:szCs w:val="28"/>
        </w:rPr>
        <w:t>в)</w:t>
      </w:r>
      <w:r w:rsidR="00F435DF" w:rsidRPr="00873A8F">
        <w:rPr>
          <w:sz w:val="28"/>
          <w:szCs w:val="28"/>
        </w:rPr>
        <w:t xml:space="preserve">. </w:t>
      </w:r>
      <w:r w:rsidR="00744FB8" w:rsidRPr="00873A8F">
        <w:rPr>
          <w:sz w:val="28"/>
          <w:szCs w:val="28"/>
        </w:rPr>
        <w:t>Эти</w:t>
      </w:r>
      <w:r w:rsidR="00744FB8">
        <w:rPr>
          <w:sz w:val="28"/>
          <w:szCs w:val="28"/>
        </w:rPr>
        <w:t xml:space="preserve"> струйки жидкости возникали в основном не в центре воронки, а на её стенках.</w:t>
      </w:r>
    </w:p>
    <w:p w:rsidR="002533B3" w:rsidRDefault="002533B3" w:rsidP="002533B3">
      <w:pPr>
        <w:tabs>
          <w:tab w:val="left" w:pos="1320"/>
        </w:tabs>
        <w:jc w:val="both"/>
        <w:rPr>
          <w:sz w:val="28"/>
          <w:szCs w:val="28"/>
        </w:rPr>
      </w:pPr>
    </w:p>
    <w:p w:rsidR="002533B3" w:rsidRPr="00873A8F" w:rsidRDefault="002533B3" w:rsidP="002533B3">
      <w:pPr>
        <w:tabs>
          <w:tab w:val="left" w:pos="1320"/>
        </w:tabs>
        <w:jc w:val="both"/>
        <w:rPr>
          <w:b/>
          <w:sz w:val="28"/>
          <w:szCs w:val="28"/>
        </w:rPr>
      </w:pPr>
      <w:r w:rsidRPr="00873A8F">
        <w:rPr>
          <w:b/>
          <w:sz w:val="28"/>
          <w:szCs w:val="28"/>
        </w:rPr>
        <w:t>Выводы</w:t>
      </w:r>
    </w:p>
    <w:p w:rsidR="002D3A47" w:rsidRPr="00873A8F" w:rsidRDefault="002D3A47" w:rsidP="00AC03CA">
      <w:pPr>
        <w:tabs>
          <w:tab w:val="left" w:pos="1320"/>
        </w:tabs>
        <w:jc w:val="both"/>
        <w:rPr>
          <w:sz w:val="28"/>
          <w:szCs w:val="28"/>
        </w:rPr>
      </w:pPr>
      <w:r w:rsidRPr="00873A8F">
        <w:rPr>
          <w:sz w:val="28"/>
          <w:szCs w:val="28"/>
        </w:rPr>
        <w:tab/>
      </w:r>
      <w:r w:rsidR="002533B3" w:rsidRPr="00873A8F">
        <w:rPr>
          <w:sz w:val="28"/>
          <w:szCs w:val="28"/>
        </w:rPr>
        <w:t xml:space="preserve">В работе мы </w:t>
      </w:r>
      <w:r w:rsidR="00873A8F" w:rsidRPr="00873A8F">
        <w:rPr>
          <w:sz w:val="28"/>
          <w:szCs w:val="28"/>
        </w:rPr>
        <w:t>рассмотрели некоторые эксперименты,</w:t>
      </w:r>
      <w:r w:rsidR="00AC03CA" w:rsidRPr="00873A8F">
        <w:rPr>
          <w:sz w:val="28"/>
          <w:szCs w:val="28"/>
        </w:rPr>
        <w:t xml:space="preserve"> </w:t>
      </w:r>
      <w:r w:rsidR="00873A8F" w:rsidRPr="00873A8F">
        <w:rPr>
          <w:sz w:val="28"/>
          <w:szCs w:val="28"/>
        </w:rPr>
        <w:t>проведённые</w:t>
      </w:r>
      <w:r w:rsidR="00AC03CA" w:rsidRPr="00873A8F">
        <w:rPr>
          <w:sz w:val="28"/>
          <w:szCs w:val="28"/>
        </w:rPr>
        <w:t xml:space="preserve"> на кафедре [1] </w:t>
      </w:r>
      <w:r w:rsidR="00AC03CA" w:rsidRPr="00873A8F">
        <w:rPr>
          <w:sz w:val="28"/>
          <w:szCs w:val="28"/>
          <w:lang w:val="en-US"/>
        </w:rPr>
        <w:t>c</w:t>
      </w:r>
      <w:r w:rsidR="00AC03CA" w:rsidRPr="00873A8F">
        <w:rPr>
          <w:sz w:val="28"/>
          <w:szCs w:val="28"/>
        </w:rPr>
        <w:t xml:space="preserve"> применением коронного разряда над поверхностью диэлектрических жидкостей.</w:t>
      </w:r>
    </w:p>
    <w:p w:rsidR="002533B3" w:rsidRDefault="002D3A47" w:rsidP="00AC03CA">
      <w:pPr>
        <w:tabs>
          <w:tab w:val="left" w:pos="1320"/>
        </w:tabs>
        <w:jc w:val="both"/>
        <w:rPr>
          <w:sz w:val="28"/>
          <w:szCs w:val="28"/>
        </w:rPr>
      </w:pPr>
      <w:r w:rsidRPr="00873A8F">
        <w:rPr>
          <w:sz w:val="28"/>
          <w:szCs w:val="28"/>
        </w:rPr>
        <w:tab/>
      </w:r>
      <w:bookmarkStart w:id="3" w:name="_Hlk40542146"/>
      <w:r w:rsidRPr="00873A8F">
        <w:rPr>
          <w:sz w:val="28"/>
          <w:szCs w:val="28"/>
        </w:rPr>
        <w:t xml:space="preserve">Теоретически рассмотрено </w:t>
      </w:r>
      <w:r w:rsidR="002533B3" w:rsidRPr="00873A8F">
        <w:rPr>
          <w:sz w:val="28"/>
          <w:szCs w:val="28"/>
        </w:rPr>
        <w:t>воздействи</w:t>
      </w:r>
      <w:r w:rsidRPr="00873A8F">
        <w:rPr>
          <w:sz w:val="28"/>
          <w:szCs w:val="28"/>
        </w:rPr>
        <w:t>е</w:t>
      </w:r>
      <w:r w:rsidR="002533B3" w:rsidRPr="00873A8F">
        <w:rPr>
          <w:sz w:val="28"/>
          <w:szCs w:val="28"/>
        </w:rPr>
        <w:t xml:space="preserve"> электрического поля на возникновение </w:t>
      </w:r>
      <w:proofErr w:type="spellStart"/>
      <w:r w:rsidR="002533B3" w:rsidRPr="00873A8F">
        <w:rPr>
          <w:sz w:val="28"/>
          <w:szCs w:val="28"/>
        </w:rPr>
        <w:t>пондермоторной</w:t>
      </w:r>
      <w:proofErr w:type="spellEnd"/>
      <w:r w:rsidR="002533B3" w:rsidRPr="00873A8F">
        <w:rPr>
          <w:sz w:val="28"/>
          <w:szCs w:val="28"/>
        </w:rPr>
        <w:t xml:space="preserve"> силы в коронном разряде над жидкостью.</w:t>
      </w:r>
      <w:r w:rsidR="005B4012" w:rsidRPr="00873A8F">
        <w:rPr>
          <w:sz w:val="28"/>
          <w:szCs w:val="28"/>
        </w:rPr>
        <w:t xml:space="preserve"> Показано, что она может поднимать капли </w:t>
      </w:r>
      <w:r w:rsidR="00873A8F" w:rsidRPr="00873A8F">
        <w:rPr>
          <w:sz w:val="28"/>
          <w:szCs w:val="28"/>
        </w:rPr>
        <w:t xml:space="preserve">некоторых </w:t>
      </w:r>
      <w:r w:rsidR="005B4012" w:rsidRPr="00873A8F">
        <w:rPr>
          <w:sz w:val="28"/>
          <w:szCs w:val="28"/>
        </w:rPr>
        <w:t>жидкост</w:t>
      </w:r>
      <w:r w:rsidR="00873A8F" w:rsidRPr="00873A8F">
        <w:rPr>
          <w:sz w:val="28"/>
          <w:szCs w:val="28"/>
        </w:rPr>
        <w:t>ей</w:t>
      </w:r>
      <w:r w:rsidR="00F435DF" w:rsidRPr="00873A8F">
        <w:rPr>
          <w:sz w:val="28"/>
          <w:szCs w:val="28"/>
        </w:rPr>
        <w:t>,</w:t>
      </w:r>
      <w:r w:rsidR="00873A8F" w:rsidRPr="00873A8F">
        <w:rPr>
          <w:sz w:val="28"/>
          <w:szCs w:val="28"/>
        </w:rPr>
        <w:t xml:space="preserve"> </w:t>
      </w:r>
      <w:r w:rsidR="00F435DF" w:rsidRPr="00873A8F">
        <w:rPr>
          <w:sz w:val="28"/>
          <w:szCs w:val="28"/>
        </w:rPr>
        <w:t>что объясняет появление столбиков в экспериментах</w:t>
      </w:r>
      <w:r w:rsidRPr="00873A8F">
        <w:rPr>
          <w:sz w:val="28"/>
          <w:szCs w:val="28"/>
        </w:rPr>
        <w:t xml:space="preserve"> [1</w:t>
      </w:r>
      <w:r w:rsidR="00DB2918" w:rsidRPr="00873A8F">
        <w:rPr>
          <w:sz w:val="28"/>
          <w:szCs w:val="28"/>
        </w:rPr>
        <w:t>] на</w:t>
      </w:r>
      <w:r w:rsidR="00F435DF" w:rsidRPr="00873A8F">
        <w:rPr>
          <w:sz w:val="28"/>
          <w:szCs w:val="28"/>
        </w:rPr>
        <w:t xml:space="preserve"> нашей </w:t>
      </w:r>
      <w:r w:rsidR="00DB2918" w:rsidRPr="00873A8F">
        <w:rPr>
          <w:sz w:val="28"/>
          <w:szCs w:val="28"/>
        </w:rPr>
        <w:t>кафедре.</w:t>
      </w:r>
      <w:bookmarkEnd w:id="3"/>
    </w:p>
    <w:p w:rsidR="002533B3" w:rsidRPr="00A70646" w:rsidRDefault="002533B3" w:rsidP="002533B3">
      <w:pPr>
        <w:tabs>
          <w:tab w:val="left" w:pos="1320"/>
        </w:tabs>
        <w:jc w:val="both"/>
        <w:rPr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AA7AB4" w:rsidRDefault="00AA7AB4" w:rsidP="009C6F8E">
      <w:pPr>
        <w:spacing w:line="360" w:lineRule="auto"/>
        <w:jc w:val="center"/>
        <w:rPr>
          <w:b/>
          <w:sz w:val="28"/>
          <w:szCs w:val="28"/>
        </w:rPr>
      </w:pPr>
    </w:p>
    <w:p w:rsidR="009C6F8E" w:rsidRDefault="00401569" w:rsidP="009C6F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9C6F8E" w:rsidRDefault="009C6F8E" w:rsidP="009C6F8E">
      <w:pPr>
        <w:spacing w:line="360" w:lineRule="auto"/>
        <w:jc w:val="both"/>
        <w:rPr>
          <w:sz w:val="28"/>
          <w:szCs w:val="28"/>
        </w:rPr>
      </w:pPr>
    </w:p>
    <w:p w:rsidR="00F435DF" w:rsidRPr="00873A8F" w:rsidRDefault="00F435DF" w:rsidP="00F435DF">
      <w:pPr>
        <w:pStyle w:val="ae"/>
        <w:numPr>
          <w:ilvl w:val="0"/>
          <w:numId w:val="36"/>
        </w:numPr>
        <w:spacing w:after="160" w:line="256" w:lineRule="auto"/>
        <w:rPr>
          <w:sz w:val="28"/>
          <w:szCs w:val="28"/>
        </w:rPr>
      </w:pPr>
      <w:r w:rsidRPr="00873A8F">
        <w:rPr>
          <w:sz w:val="28"/>
          <w:szCs w:val="28"/>
        </w:rPr>
        <w:t xml:space="preserve">Александров А.Ф., Бычков В.Л., Бычков Д.В., Волков С.А., Костюк А.А., Черников </w:t>
      </w:r>
      <w:r w:rsidR="00873A8F" w:rsidRPr="00873A8F">
        <w:rPr>
          <w:sz w:val="28"/>
          <w:szCs w:val="28"/>
        </w:rPr>
        <w:t>В.А.</w:t>
      </w:r>
      <w:r w:rsidRPr="00873A8F">
        <w:rPr>
          <w:sz w:val="28"/>
          <w:szCs w:val="28"/>
        </w:rPr>
        <w:t xml:space="preserve"> Электрогидродинамические особенности взаимодействия коронного разряда с поверхностью жидкости. Вестник Московского университета. Серия 3. Физика. Астрономия. 2011, № 4, с. 71–78.</w:t>
      </w:r>
    </w:p>
    <w:p w:rsidR="006B211A" w:rsidRPr="00936D59" w:rsidRDefault="006B211A" w:rsidP="006B211A">
      <w:pPr>
        <w:pStyle w:val="ae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79151D">
        <w:rPr>
          <w:sz w:val="28"/>
          <w:szCs w:val="28"/>
        </w:rPr>
        <w:t xml:space="preserve">Френкель Я.И. К теории </w:t>
      </w:r>
      <w:proofErr w:type="spellStart"/>
      <w:r w:rsidRPr="0079151D">
        <w:rPr>
          <w:sz w:val="28"/>
          <w:szCs w:val="28"/>
        </w:rPr>
        <w:t>Тонкса</w:t>
      </w:r>
      <w:proofErr w:type="spellEnd"/>
      <w:r w:rsidRPr="0079151D">
        <w:rPr>
          <w:sz w:val="28"/>
          <w:szCs w:val="28"/>
        </w:rPr>
        <w:t xml:space="preserve"> о разрыве поверхности жидкости постоянным электрическим полем</w:t>
      </w:r>
      <w:r>
        <w:rPr>
          <w:sz w:val="28"/>
          <w:szCs w:val="28"/>
        </w:rPr>
        <w:t xml:space="preserve"> </w:t>
      </w:r>
      <w:r w:rsidRPr="00936D59">
        <w:rPr>
          <w:sz w:val="28"/>
          <w:szCs w:val="28"/>
        </w:rPr>
        <w:t>в вакууме. ЖЭТФ. 1936, 6(4), 348–350.</w:t>
      </w:r>
    </w:p>
    <w:p w:rsidR="006B211A" w:rsidRDefault="006B211A" w:rsidP="006B211A">
      <w:pPr>
        <w:pStyle w:val="ae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Ландау Л.Д., Лившиц Е.М. Электродинамика сплошных сред. М., 1982.</w:t>
      </w:r>
    </w:p>
    <w:p w:rsidR="00B85C9E" w:rsidRPr="00401569" w:rsidRDefault="00B85C9E" w:rsidP="00B85C9E">
      <w:pPr>
        <w:pStyle w:val="ae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401569">
        <w:rPr>
          <w:sz w:val="28"/>
          <w:szCs w:val="28"/>
        </w:rPr>
        <w:t>Райзер Ю.П физика газового разряда</w:t>
      </w:r>
      <w:r>
        <w:rPr>
          <w:sz w:val="28"/>
          <w:szCs w:val="28"/>
        </w:rPr>
        <w:t>. М., 1992.</w:t>
      </w:r>
    </w:p>
    <w:p w:rsidR="00B85C9E" w:rsidRPr="00401569" w:rsidRDefault="00B85C9E" w:rsidP="00B85C9E">
      <w:pPr>
        <w:pStyle w:val="ae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Физические величины. Справочник. под ред. И.С. Григорьева и Е.З. </w:t>
      </w:r>
      <w:proofErr w:type="spellStart"/>
      <w:r>
        <w:rPr>
          <w:color w:val="000000"/>
          <w:sz w:val="27"/>
          <w:szCs w:val="27"/>
        </w:rPr>
        <w:t>Мейлихова</w:t>
      </w:r>
      <w:proofErr w:type="spellEnd"/>
      <w:r>
        <w:rPr>
          <w:color w:val="000000"/>
          <w:sz w:val="27"/>
          <w:szCs w:val="27"/>
        </w:rPr>
        <w:t>. М.: Энергоатомиздат. 1991.</w:t>
      </w:r>
      <w:r w:rsidRPr="00401569">
        <w:rPr>
          <w:sz w:val="28"/>
          <w:szCs w:val="28"/>
        </w:rPr>
        <w:t xml:space="preserve">                                                                        </w:t>
      </w:r>
    </w:p>
    <w:p w:rsidR="009C6F8E" w:rsidRPr="00F7486C" w:rsidRDefault="009C6F8E" w:rsidP="009C6F8E">
      <w:pPr>
        <w:tabs>
          <w:tab w:val="left" w:pos="2970"/>
        </w:tabs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Pr="00EB3AC1" w:rsidRDefault="009C6F8E" w:rsidP="009C6F8E">
      <w:pPr>
        <w:rPr>
          <w:sz w:val="28"/>
          <w:szCs w:val="28"/>
        </w:rPr>
      </w:pPr>
    </w:p>
    <w:p w:rsidR="009C6F8E" w:rsidRDefault="009C6F8E" w:rsidP="009C6F8E">
      <w:pPr>
        <w:tabs>
          <w:tab w:val="left" w:pos="2265"/>
        </w:tabs>
        <w:jc w:val="center"/>
        <w:rPr>
          <w:sz w:val="32"/>
          <w:szCs w:val="32"/>
        </w:rPr>
      </w:pPr>
    </w:p>
    <w:p w:rsidR="009C6F8E" w:rsidRDefault="009C6F8E" w:rsidP="009C6F8E">
      <w:pPr>
        <w:tabs>
          <w:tab w:val="left" w:pos="2265"/>
        </w:tabs>
        <w:jc w:val="center"/>
        <w:rPr>
          <w:sz w:val="32"/>
          <w:szCs w:val="32"/>
        </w:rPr>
      </w:pPr>
    </w:p>
    <w:p w:rsidR="009C6F8E" w:rsidRDefault="009C6F8E" w:rsidP="009C6F8E">
      <w:pPr>
        <w:tabs>
          <w:tab w:val="left" w:pos="2265"/>
        </w:tabs>
        <w:jc w:val="center"/>
        <w:rPr>
          <w:sz w:val="32"/>
          <w:szCs w:val="32"/>
        </w:rPr>
      </w:pPr>
    </w:p>
    <w:p w:rsidR="009C6F8E" w:rsidRDefault="009C6F8E" w:rsidP="009C6F8E">
      <w:pPr>
        <w:tabs>
          <w:tab w:val="left" w:pos="2265"/>
        </w:tabs>
        <w:jc w:val="center"/>
        <w:rPr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A70646" w:rsidRDefault="00A70646" w:rsidP="009C6F8E">
      <w:pPr>
        <w:tabs>
          <w:tab w:val="left" w:pos="2265"/>
        </w:tabs>
        <w:jc w:val="center"/>
        <w:rPr>
          <w:b/>
          <w:sz w:val="32"/>
          <w:szCs w:val="32"/>
        </w:rPr>
      </w:pPr>
    </w:p>
    <w:p w:rsidR="009C6F8E" w:rsidRDefault="009C6F8E" w:rsidP="009C6F8E">
      <w:pPr>
        <w:jc w:val="center"/>
        <w:rPr>
          <w:sz w:val="32"/>
          <w:szCs w:val="32"/>
        </w:rPr>
      </w:pPr>
    </w:p>
    <w:p w:rsidR="009C6F8E" w:rsidRDefault="009C6F8E" w:rsidP="009C6F8E">
      <w:pPr>
        <w:jc w:val="center"/>
        <w:rPr>
          <w:sz w:val="32"/>
          <w:szCs w:val="32"/>
        </w:rPr>
      </w:pPr>
    </w:p>
    <w:p w:rsidR="009C6F8E" w:rsidRDefault="009C6F8E"/>
    <w:sectPr w:rsidR="009C6F8E" w:rsidSect="004217D0">
      <w:footerReference w:type="even" r:id="rId67"/>
      <w:footerReference w:type="default" r:id="rId68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27DE" w:rsidRDefault="00D427DE">
      <w:r>
        <w:separator/>
      </w:r>
    </w:p>
  </w:endnote>
  <w:endnote w:type="continuationSeparator" w:id="0">
    <w:p w:rsidR="00D427DE" w:rsidRDefault="00D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673" w:rsidRDefault="00176476" w:rsidP="00CA370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2673" w:rsidRDefault="00D427DE" w:rsidP="00CA370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2673" w:rsidRDefault="00176476" w:rsidP="00CA370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83E7A">
      <w:rPr>
        <w:rStyle w:val="ad"/>
        <w:noProof/>
      </w:rPr>
      <w:t>8</w:t>
    </w:r>
    <w:r>
      <w:rPr>
        <w:rStyle w:val="ad"/>
      </w:rPr>
      <w:fldChar w:fldCharType="end"/>
    </w:r>
  </w:p>
  <w:p w:rsidR="00282673" w:rsidRDefault="00D427DE" w:rsidP="00CA370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27DE" w:rsidRDefault="00D427DE">
      <w:r>
        <w:separator/>
      </w:r>
    </w:p>
  </w:footnote>
  <w:footnote w:type="continuationSeparator" w:id="0">
    <w:p w:rsidR="00D427DE" w:rsidRDefault="00D4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2_"/>
      </v:shape>
    </w:pict>
  </w:numPicBullet>
  <w:abstractNum w:abstractNumId="0" w15:restartNumberingAfterBreak="0">
    <w:nsid w:val="01EA1EA3"/>
    <w:multiLevelType w:val="multilevel"/>
    <w:tmpl w:val="BA54E1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0EE4"/>
    <w:multiLevelType w:val="hybridMultilevel"/>
    <w:tmpl w:val="D248A2CE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D2B5C8A"/>
    <w:multiLevelType w:val="hybridMultilevel"/>
    <w:tmpl w:val="BA54E1FC"/>
    <w:lvl w:ilvl="0" w:tplc="3808F8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054"/>
    <w:multiLevelType w:val="hybridMultilevel"/>
    <w:tmpl w:val="87C892CC"/>
    <w:lvl w:ilvl="0" w:tplc="3388583E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46C1D6C"/>
    <w:multiLevelType w:val="multilevel"/>
    <w:tmpl w:val="ADBA23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54E"/>
    <w:multiLevelType w:val="hybridMultilevel"/>
    <w:tmpl w:val="412807DA"/>
    <w:lvl w:ilvl="0" w:tplc="838AE502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0A703E"/>
    <w:multiLevelType w:val="hybridMultilevel"/>
    <w:tmpl w:val="ADBA23E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49BB"/>
    <w:multiLevelType w:val="hybridMultilevel"/>
    <w:tmpl w:val="07C09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80B"/>
    <w:multiLevelType w:val="hybridMultilevel"/>
    <w:tmpl w:val="219806D0"/>
    <w:lvl w:ilvl="0" w:tplc="3808F87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052174D"/>
    <w:multiLevelType w:val="multilevel"/>
    <w:tmpl w:val="B24A31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97231E"/>
    <w:multiLevelType w:val="hybridMultilevel"/>
    <w:tmpl w:val="C4F46C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B4536"/>
    <w:multiLevelType w:val="multilevel"/>
    <w:tmpl w:val="F7F662FC"/>
    <w:lvl w:ilvl="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4FC5DB1"/>
    <w:multiLevelType w:val="hybridMultilevel"/>
    <w:tmpl w:val="2076ADA2"/>
    <w:lvl w:ilvl="0" w:tplc="3388583E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5E5423A"/>
    <w:multiLevelType w:val="multilevel"/>
    <w:tmpl w:val="ADBA23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677A8"/>
    <w:multiLevelType w:val="hybridMultilevel"/>
    <w:tmpl w:val="7A50BC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06"/>
        </w:tabs>
        <w:ind w:left="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abstractNum w:abstractNumId="15" w15:restartNumberingAfterBreak="0">
    <w:nsid w:val="38F8496E"/>
    <w:multiLevelType w:val="hybridMultilevel"/>
    <w:tmpl w:val="F7F662FC"/>
    <w:lvl w:ilvl="0" w:tplc="3388583E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D0B1E7E"/>
    <w:multiLevelType w:val="multilevel"/>
    <w:tmpl w:val="F7F662FC"/>
    <w:lvl w:ilvl="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E603077"/>
    <w:multiLevelType w:val="hybridMultilevel"/>
    <w:tmpl w:val="231C56B0"/>
    <w:lvl w:ilvl="0" w:tplc="34701D34">
      <w:start w:val="1"/>
      <w:numFmt w:val="bullet"/>
      <w:lvlText w:val=""/>
      <w:lvlPicBulletId w:val="0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1337D0E"/>
    <w:multiLevelType w:val="multilevel"/>
    <w:tmpl w:val="641034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30A8"/>
    <w:multiLevelType w:val="multilevel"/>
    <w:tmpl w:val="06287BA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E3A8B"/>
    <w:multiLevelType w:val="multilevel"/>
    <w:tmpl w:val="231C56B0"/>
    <w:lvl w:ilvl="0">
      <w:start w:val="1"/>
      <w:numFmt w:val="bullet"/>
      <w:lvlText w:val=""/>
      <w:lvlPicBulletId w:val="0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7507CA0"/>
    <w:multiLevelType w:val="hybridMultilevel"/>
    <w:tmpl w:val="D3A28C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1737654"/>
    <w:multiLevelType w:val="hybridMultilevel"/>
    <w:tmpl w:val="9CC81D6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BD58E6"/>
    <w:multiLevelType w:val="multilevel"/>
    <w:tmpl w:val="F7F662FC"/>
    <w:lvl w:ilvl="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5F025F5"/>
    <w:multiLevelType w:val="multilevel"/>
    <w:tmpl w:val="9CC81D6A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D55BEF"/>
    <w:multiLevelType w:val="hybridMultilevel"/>
    <w:tmpl w:val="613A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60C55"/>
    <w:multiLevelType w:val="hybridMultilevel"/>
    <w:tmpl w:val="B24A3176"/>
    <w:lvl w:ilvl="0" w:tplc="3808F8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E727D"/>
    <w:multiLevelType w:val="hybridMultilevel"/>
    <w:tmpl w:val="06287B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E92220"/>
    <w:multiLevelType w:val="hybridMultilevel"/>
    <w:tmpl w:val="96187ECC"/>
    <w:lvl w:ilvl="0" w:tplc="34701D34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CD3D4B"/>
    <w:multiLevelType w:val="hybridMultilevel"/>
    <w:tmpl w:val="641034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107AE"/>
    <w:multiLevelType w:val="hybridMultilevel"/>
    <w:tmpl w:val="ACF006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6D4A6C41"/>
    <w:multiLevelType w:val="hybridMultilevel"/>
    <w:tmpl w:val="9C2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2E86"/>
    <w:multiLevelType w:val="multilevel"/>
    <w:tmpl w:val="231C56B0"/>
    <w:lvl w:ilvl="0">
      <w:start w:val="1"/>
      <w:numFmt w:val="bullet"/>
      <w:lvlText w:val=""/>
      <w:lvlPicBulletId w:val="0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29A47DD"/>
    <w:multiLevelType w:val="multilevel"/>
    <w:tmpl w:val="7A50BCA8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73ED0DF1"/>
    <w:multiLevelType w:val="hybridMultilevel"/>
    <w:tmpl w:val="158036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F02BD"/>
    <w:multiLevelType w:val="multilevel"/>
    <w:tmpl w:val="231C56B0"/>
    <w:lvl w:ilvl="0">
      <w:start w:val="1"/>
      <w:numFmt w:val="bullet"/>
      <w:lvlText w:val=""/>
      <w:lvlPicBulletId w:val="0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FF06D6B"/>
    <w:multiLevelType w:val="hybridMultilevel"/>
    <w:tmpl w:val="005E78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32"/>
  </w:num>
  <w:num w:numId="5">
    <w:abstractNumId w:val="3"/>
  </w:num>
  <w:num w:numId="6">
    <w:abstractNumId w:val="20"/>
  </w:num>
  <w:num w:numId="7">
    <w:abstractNumId w:val="12"/>
  </w:num>
  <w:num w:numId="8">
    <w:abstractNumId w:val="35"/>
  </w:num>
  <w:num w:numId="9">
    <w:abstractNumId w:val="15"/>
  </w:num>
  <w:num w:numId="10">
    <w:abstractNumId w:val="19"/>
  </w:num>
  <w:num w:numId="11">
    <w:abstractNumId w:val="23"/>
  </w:num>
  <w:num w:numId="12">
    <w:abstractNumId w:val="14"/>
  </w:num>
  <w:num w:numId="13">
    <w:abstractNumId w:val="11"/>
  </w:num>
  <w:num w:numId="14">
    <w:abstractNumId w:val="30"/>
  </w:num>
  <w:num w:numId="15">
    <w:abstractNumId w:val="16"/>
  </w:num>
  <w:num w:numId="16">
    <w:abstractNumId w:val="1"/>
  </w:num>
  <w:num w:numId="17">
    <w:abstractNumId w:val="33"/>
  </w:num>
  <w:num w:numId="18">
    <w:abstractNumId w:val="6"/>
  </w:num>
  <w:num w:numId="19">
    <w:abstractNumId w:val="13"/>
  </w:num>
  <w:num w:numId="20">
    <w:abstractNumId w:val="36"/>
  </w:num>
  <w:num w:numId="21">
    <w:abstractNumId w:val="4"/>
  </w:num>
  <w:num w:numId="22">
    <w:abstractNumId w:val="34"/>
  </w:num>
  <w:num w:numId="23">
    <w:abstractNumId w:val="29"/>
  </w:num>
  <w:num w:numId="24">
    <w:abstractNumId w:val="18"/>
  </w:num>
  <w:num w:numId="25">
    <w:abstractNumId w:val="21"/>
  </w:num>
  <w:num w:numId="26">
    <w:abstractNumId w:val="10"/>
  </w:num>
  <w:num w:numId="27">
    <w:abstractNumId w:val="22"/>
  </w:num>
  <w:num w:numId="28">
    <w:abstractNumId w:val="24"/>
  </w:num>
  <w:num w:numId="29">
    <w:abstractNumId w:val="26"/>
  </w:num>
  <w:num w:numId="30">
    <w:abstractNumId w:val="9"/>
  </w:num>
  <w:num w:numId="31">
    <w:abstractNumId w:val="8"/>
  </w:num>
  <w:num w:numId="32">
    <w:abstractNumId w:val="2"/>
  </w:num>
  <w:num w:numId="33">
    <w:abstractNumId w:val="0"/>
  </w:num>
  <w:num w:numId="34">
    <w:abstractNumId w:val="5"/>
  </w:num>
  <w:num w:numId="35">
    <w:abstractNumId w:val="25"/>
  </w:num>
  <w:num w:numId="36">
    <w:abstractNumId w:val="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8E"/>
    <w:rsid w:val="00001B83"/>
    <w:rsid w:val="000049FD"/>
    <w:rsid w:val="000309F4"/>
    <w:rsid w:val="000779AB"/>
    <w:rsid w:val="00115422"/>
    <w:rsid w:val="00165E92"/>
    <w:rsid w:val="00176476"/>
    <w:rsid w:val="00193E06"/>
    <w:rsid w:val="002533B3"/>
    <w:rsid w:val="002D3A47"/>
    <w:rsid w:val="002F151A"/>
    <w:rsid w:val="00383C1A"/>
    <w:rsid w:val="00386A12"/>
    <w:rsid w:val="00386A3B"/>
    <w:rsid w:val="003C0372"/>
    <w:rsid w:val="00401569"/>
    <w:rsid w:val="00415C2C"/>
    <w:rsid w:val="00426B9A"/>
    <w:rsid w:val="004A05A4"/>
    <w:rsid w:val="004B0776"/>
    <w:rsid w:val="004C0F48"/>
    <w:rsid w:val="004D60DA"/>
    <w:rsid w:val="00531C70"/>
    <w:rsid w:val="005636AA"/>
    <w:rsid w:val="005B4012"/>
    <w:rsid w:val="005F3DAF"/>
    <w:rsid w:val="00683E7A"/>
    <w:rsid w:val="006B211A"/>
    <w:rsid w:val="006F19F4"/>
    <w:rsid w:val="006F7F64"/>
    <w:rsid w:val="00700A17"/>
    <w:rsid w:val="00744FB8"/>
    <w:rsid w:val="00763520"/>
    <w:rsid w:val="00791254"/>
    <w:rsid w:val="007E3FB9"/>
    <w:rsid w:val="00801A9A"/>
    <w:rsid w:val="00826CC8"/>
    <w:rsid w:val="00873A8F"/>
    <w:rsid w:val="00873B7B"/>
    <w:rsid w:val="00936D59"/>
    <w:rsid w:val="00962FFC"/>
    <w:rsid w:val="00994695"/>
    <w:rsid w:val="009C6F8E"/>
    <w:rsid w:val="00A56ADA"/>
    <w:rsid w:val="00A62AFC"/>
    <w:rsid w:val="00A70646"/>
    <w:rsid w:val="00A87BB7"/>
    <w:rsid w:val="00A92AA7"/>
    <w:rsid w:val="00AA7AB4"/>
    <w:rsid w:val="00AC03CA"/>
    <w:rsid w:val="00B04761"/>
    <w:rsid w:val="00B36986"/>
    <w:rsid w:val="00B63768"/>
    <w:rsid w:val="00B85C9E"/>
    <w:rsid w:val="00BA361A"/>
    <w:rsid w:val="00C21520"/>
    <w:rsid w:val="00CA7700"/>
    <w:rsid w:val="00CB05F1"/>
    <w:rsid w:val="00CD610F"/>
    <w:rsid w:val="00CE3E84"/>
    <w:rsid w:val="00D2492F"/>
    <w:rsid w:val="00D33310"/>
    <w:rsid w:val="00D427DE"/>
    <w:rsid w:val="00D80A3D"/>
    <w:rsid w:val="00D855D8"/>
    <w:rsid w:val="00DB2918"/>
    <w:rsid w:val="00E33F2E"/>
    <w:rsid w:val="00E37B15"/>
    <w:rsid w:val="00E763B9"/>
    <w:rsid w:val="00E94F59"/>
    <w:rsid w:val="00F435DF"/>
    <w:rsid w:val="00F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EA52"/>
  <w15:chartTrackingRefBased/>
  <w15:docId w15:val="{EA0FD6FF-E2BD-48CD-847F-9C6C8D0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6F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6F8E"/>
    <w:pPr>
      <w:keepNext/>
      <w:jc w:val="center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F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6F8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Normal (Web)"/>
    <w:basedOn w:val="a"/>
    <w:rsid w:val="009C6F8E"/>
    <w:pPr>
      <w:spacing w:before="45"/>
    </w:pPr>
  </w:style>
  <w:style w:type="character" w:styleId="a4">
    <w:name w:val="Strong"/>
    <w:basedOn w:val="a0"/>
    <w:qFormat/>
    <w:rsid w:val="009C6F8E"/>
    <w:rPr>
      <w:b/>
      <w:bCs/>
    </w:rPr>
  </w:style>
  <w:style w:type="paragraph" w:styleId="a5">
    <w:name w:val="Document Map"/>
    <w:basedOn w:val="a"/>
    <w:link w:val="a6"/>
    <w:semiHidden/>
    <w:rsid w:val="009C6F8E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C6F8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7">
    <w:name w:val="Hyperlink"/>
    <w:basedOn w:val="a0"/>
    <w:rsid w:val="009C6F8E"/>
    <w:rPr>
      <w:color w:val="0000FF"/>
      <w:u w:val="single"/>
    </w:rPr>
  </w:style>
  <w:style w:type="paragraph" w:styleId="HTML">
    <w:name w:val="HTML Preformatted"/>
    <w:basedOn w:val="a"/>
    <w:link w:val="HTML0"/>
    <w:rsid w:val="009C6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6F8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9C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9C6F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C6F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9C6F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C6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C6F8E"/>
  </w:style>
  <w:style w:type="paragraph" w:styleId="ae">
    <w:name w:val="List Paragraph"/>
    <w:basedOn w:val="a"/>
    <w:uiPriority w:val="34"/>
    <w:qFormat/>
    <w:rsid w:val="0040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B1EB-C717-45AD-A91F-9151630B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amy9717@mail.ru</dc:creator>
  <cp:keywords/>
  <dc:description/>
  <cp:lastModifiedBy>amy9717@mail.ru</cp:lastModifiedBy>
  <cp:revision>12</cp:revision>
  <dcterms:created xsi:type="dcterms:W3CDTF">2020-05-13T11:00:00Z</dcterms:created>
  <dcterms:modified xsi:type="dcterms:W3CDTF">2020-05-16T14:52:00Z</dcterms:modified>
</cp:coreProperties>
</file>